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0b4" w14:textId="1e3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ноября 2012 года № 337. Зарегистрировано Департаментом юстиции Южно-Казахстанской области 27 декабря 2012 года № 2175.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 согласно 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согласно 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согласно приложению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ноября 2012 года № 337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«Присвоение категорий спортивным сооружениям»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«Присвоение категорий спортивным сооружениям»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туризма, физической культуры и спорта Южно-Казахстанской области.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постановления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(далее - Стандарт) и приказа Министерства туризма и спорта Республики Казахстан «Об утверждении Правил использования спортивных сооружений» </w:t>
      </w:r>
      <w:r>
        <w:rPr>
          <w:rFonts w:ascii="Times New Roman"/>
          <w:b w:val="false"/>
          <w:i w:val="false"/>
          <w:color w:val="000000"/>
          <w:sz w:val="28"/>
        </w:rPr>
        <w:t>№ 02-02-18/59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присвоение категории спортивному сооружению, указанному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носителе, либо мотивированный ответ об отказе в оказании государственной услуги в форме электронного документа.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обслуживания населения (далее- ИС ЦОН),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ЦОНа, в случае отсутствия в уполномоченном органе собственной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спортивным сооружениям»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344"/>
        <w:gridCol w:w="2568"/>
        <w:gridCol w:w="33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4"/>
        <w:gridCol w:w="2495"/>
        <w:gridCol w:w="3400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 уполномоченного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уполномоченного органа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2386"/>
        <w:gridCol w:w="3071"/>
        <w:gridCol w:w="2890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в книге, передача выписки из приказа или мотивированного отказа в Центр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мотивированного отказа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паспорта либо мотивированного отказа в Центр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4261"/>
        <w:gridCol w:w="3937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Центров,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уполномоченного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</w:t>
            </w:r>
          </w:p>
        </w:tc>
      </w:tr>
      <w:tr>
        <w:trPr>
          <w:trHeight w:val="67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 ИС ЦОН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приказа в Центр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потребителю в Центре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4261"/>
        <w:gridCol w:w="3937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спортивным сооружениям»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ноября 2012 года № 337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1. Основные понятия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управление туризма, физической культуры и спорта Южно-Казахстанской области.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постановления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(далее - Стандарт), приказа исполняющего обязанности Министра туризма и спорта Республики Казахстан от 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02-02-18/29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 приказа исполняющего обязанности Министра туризма и спорта Республики Казахстан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01-08/142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обслуживания населения (далее - ИС ЦОН),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уполномоченном органе собственной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государственные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в мастера спорта, первый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первой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категории, судья по спорту первой категории»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0"/>
        <w:gridCol w:w="2147"/>
        <w:gridCol w:w="2629"/>
        <w:gridCol w:w="29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накопительный отдел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2583"/>
        <w:gridCol w:w="2436"/>
        <w:gridCol w:w="3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 уполномоченного органа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уполномоченного органа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2361"/>
        <w:gridCol w:w="2780"/>
        <w:gridCol w:w="3116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в книге, передача выписки из приказа или мотивированного отказа в Центр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паспорта либо мотивированного отказа в Центр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3506"/>
        <w:gridCol w:w="4412"/>
      </w:tblGrid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 регистрация, направление заявления руководителю уполномоченного органа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</w:t>
            </w:r>
          </w:p>
        </w:tc>
      </w:tr>
      <w:tr>
        <w:trPr>
          <w:trHeight w:val="67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 ИС ЦОН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приказа в Центр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потребителю в Центре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4261"/>
        <w:gridCol w:w="3937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по спорту первой категории»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ноября 2012 года № 337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1. Основные понятия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районные и городские отделы физической культуры и спорта Южно-Казахстанской области. 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постановления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(далее - Стандарт), приказа исполняющего обязанности Министра туризма и спорта Республики Казахстан от 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02-02-18/29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 приказа исполняющего обязанности Министра туризма и спорта Республики Казахстан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01-08/142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 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Центрах,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обслуживания населения (далее - ИС ЦОН),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уполномоченного органе собственной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    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разрядов и категорий: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юношеские, тренер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судья по спорту»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районных и городских отделов физической культуры и спорта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077"/>
        <w:gridCol w:w="4807"/>
        <w:gridCol w:w="2300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 Арыс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Аль-Фараби, 3.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2-00-37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Байдибекского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Тасболат,1.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 Кентау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проспект Яссауи, 85.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8 725-36 3-29-91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Казыгуртского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Конаева, 59.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Мактааральского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Ауэзова, 20.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6-13-06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Отырарского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 б/н.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Ордабасинского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Кажымухан, 209.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2-22-81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Сайрамского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Жандарбек б/н.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2-22-46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Сарыагашского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Исмаилова б/н.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2-47-03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города Туркестан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Султанбека Кожанова б/н.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Толебийского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Айтеке би, 28.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6-03-46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Тулкибасского района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Тулкибасский район, село Рыскулов, улица Жамбыл б/н.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5-30-78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Шардаринского района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город Шардара, улица Толеби, дом 41.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8 725-35 2-21-90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города Шымкент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Дулати, 6.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28-52-65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разрядов и категорий: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юношеские, 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судья по спорту»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2421"/>
        <w:gridCol w:w="256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7"/>
        <w:gridCol w:w="2938"/>
        <w:gridCol w:w="267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 уполномоченного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уполномоченного органа</w:t>
            </w:r>
          </w:p>
        </w:tc>
      </w:tr>
      <w:tr>
        <w:trPr>
          <w:trHeight w:val="3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3063"/>
        <w:gridCol w:w="2621"/>
        <w:gridCol w:w="2601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в книге, передача выписки из приказа или мотивированного отказа в Центр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паспорта либо мотивированного отказа в Центр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4261"/>
        <w:gridCol w:w="3937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уполномоченного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</w:t>
            </w:r>
          </w:p>
        </w:tc>
      </w:tr>
      <w:tr>
        <w:trPr>
          <w:trHeight w:val="67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 ИС ЦОН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приказа в Центр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потребителю в Центре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4223"/>
        <w:gridCol w:w="3975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по спорту»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