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5bfa" w14:textId="2145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№ 9/71-V от 7 декабря 2012 года. Зарегистрировано Департаментом юстиции Южно-Казахстанской области 19 декабря 2012 года № 2172. Утратило силу в связи с истечением срока применения - (письмо областного маслихата Южно-Казахстанской области от 5 мая 2014 года № 476-1)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областного маслихата Южно-Казахстанской области от 05.05.2014 № 476-1).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Южно-Казахстанской области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327 367 019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13 446 856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1 491 049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312 420 114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327 693 543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3 644 685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4 405 195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760 510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- 4 971 209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4 971 209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областного маслихата Южно-Казахстанской области от 24.12.2013 </w:t>
      </w:r>
      <w:r>
        <w:rPr>
          <w:rFonts w:ascii="Times New Roman"/>
          <w:b w:val="false"/>
          <w:i w:val="false"/>
          <w:color w:val="000000"/>
          <w:sz w:val="28"/>
        </w:rPr>
        <w:t>№ 22/190-V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районов Байдибек, Мактааральского, Ордабасынского, Тюлькубасского и Шардаринского, городов Шымкент, Кентау и Туркестан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56,5%;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Мактааральского района – 52,7%;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Ордабасынского района – 57,1%;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Тюлькубасского района – 56%;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Шардаринского района – 71,5%;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Шымкент – 87%;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Кентау – 75%;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Туркестан - 86%;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районов Байдибек, Мактааральского, Ордабасынского и Шардаринского, городов Шымкент, Кентау и Туркестан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43,5%;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Мактааральского района – 47,3%;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Ордабасынского района – 42,9%;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Тюлькубасского района – 44%;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Шардаринского района – 28,5%;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13%;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25%;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Туркестан – 14%.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областного маслихата Южно-Казахстанской области от 25.10.2013 </w:t>
      </w:r>
      <w:r>
        <w:rPr>
          <w:rFonts w:ascii="Times New Roman"/>
          <w:b w:val="false"/>
          <w:i w:val="false"/>
          <w:color w:val="000000"/>
          <w:sz w:val="28"/>
        </w:rPr>
        <w:t>№ 19/166-V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2013 год размеры субвенций, передаваемых из областного бюджета в бюджеты районов (городов областного значения), в общей сумме 80 172 751 тысяч тенге, в том числе: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5"/>
        <w:gridCol w:w="3066"/>
        <w:gridCol w:w="2819"/>
      </w:tblGrid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Байдибек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3 955 244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4 827 567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12 490 796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4 961 707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3 930 627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9 897 777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10 798 156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1 643 922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4 608 502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3 680 354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Шардаринскому району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4 436 335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Арысь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3 056 953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Кентау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2 986 916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Туркестан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8 897 895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2013 год предусмотрены целевые текущие трансферты бюджетам районов (городов областного значения),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 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(улиц города)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 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областного маслихата Южно-Казахстанской области от 18.01.2013 </w:t>
      </w:r>
      <w:r>
        <w:rPr>
          <w:rFonts w:ascii="Times New Roman"/>
          <w:b w:val="false"/>
          <w:i w:val="false"/>
          <w:color w:val="000000"/>
          <w:sz w:val="28"/>
        </w:rPr>
        <w:t>№ 11/90-V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областного маслихата Южно-Казахстанской области от 15.05.2013 </w:t>
      </w:r>
      <w:r>
        <w:rPr>
          <w:rFonts w:ascii="Times New Roman"/>
          <w:b w:val="false"/>
          <w:i w:val="false"/>
          <w:color w:val="000000"/>
          <w:sz w:val="28"/>
        </w:rPr>
        <w:t>№ 13/115-V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04.07.2013 </w:t>
      </w:r>
      <w:r>
        <w:rPr>
          <w:rFonts w:ascii="Times New Roman"/>
          <w:b w:val="false"/>
          <w:i w:val="false"/>
          <w:color w:val="000000"/>
          <w:sz w:val="28"/>
        </w:rPr>
        <w:t>№ 15/141-V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07.08.2013 </w:t>
      </w:r>
      <w:r>
        <w:rPr>
          <w:rFonts w:ascii="Times New Roman"/>
          <w:b w:val="false"/>
          <w:i w:val="false"/>
          <w:color w:val="000000"/>
          <w:sz w:val="28"/>
        </w:rPr>
        <w:t>№ 16/144-V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10.12.2013 </w:t>
      </w:r>
      <w:r>
        <w:rPr>
          <w:rFonts w:ascii="Times New Roman"/>
          <w:b w:val="false"/>
          <w:i w:val="false"/>
          <w:color w:val="000000"/>
          <w:sz w:val="28"/>
        </w:rPr>
        <w:t>№ 21/187-V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2013 год предусмотрены целевые текущие трансферты из областного бюджета бюджетам районов (городов областного значения),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образования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координации занятости и социальных программ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сельского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архитектуры и градостроительства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по мобилизационной подготовке, гражданской обороне, организации предупреждения и ликвидации аварий и стихийных бедствий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областного маслихата Южно-Казахстанской области от 18.01.2013 </w:t>
      </w:r>
      <w:r>
        <w:rPr>
          <w:rFonts w:ascii="Times New Roman"/>
          <w:b w:val="false"/>
          <w:i w:val="false"/>
          <w:color w:val="000000"/>
          <w:sz w:val="28"/>
        </w:rPr>
        <w:t>№ 11/90-V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15.05.2013 </w:t>
      </w:r>
      <w:r>
        <w:rPr>
          <w:rFonts w:ascii="Times New Roman"/>
          <w:b w:val="false"/>
          <w:i w:val="false"/>
          <w:color w:val="000000"/>
          <w:sz w:val="28"/>
        </w:rPr>
        <w:t>№ 13/115-V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2013 год предусмотрены целевые трансферты на развитие бюджетам районов (городов областного значения)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бюджетных инвестиционных проектов в рамках Программы развития моногородов на 2012-2020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областного маслихата Южно-Казахстанской области от 18.01.2013 </w:t>
      </w:r>
      <w:r>
        <w:rPr>
          <w:rFonts w:ascii="Times New Roman"/>
          <w:b w:val="false"/>
          <w:i w:val="false"/>
          <w:color w:val="000000"/>
          <w:sz w:val="28"/>
        </w:rPr>
        <w:t>№ 11/90-V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областного маслихата Южно-Казахстанской области от 15.05.2013 </w:t>
      </w:r>
      <w:r>
        <w:rPr>
          <w:rFonts w:ascii="Times New Roman"/>
          <w:b w:val="false"/>
          <w:i w:val="false"/>
          <w:color w:val="000000"/>
          <w:sz w:val="28"/>
        </w:rPr>
        <w:t>№ 13/115-V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04.07.2013 </w:t>
      </w:r>
      <w:r>
        <w:rPr>
          <w:rFonts w:ascii="Times New Roman"/>
          <w:b w:val="false"/>
          <w:i w:val="false"/>
          <w:color w:val="000000"/>
          <w:sz w:val="28"/>
        </w:rPr>
        <w:t>№ 15/141-V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07.08.2013 </w:t>
      </w:r>
      <w:r>
        <w:rPr>
          <w:rFonts w:ascii="Times New Roman"/>
          <w:b w:val="false"/>
          <w:i w:val="false"/>
          <w:color w:val="000000"/>
          <w:sz w:val="28"/>
        </w:rPr>
        <w:t>№ 16/144-V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25.10.2013 </w:t>
      </w:r>
      <w:r>
        <w:rPr>
          <w:rFonts w:ascii="Times New Roman"/>
          <w:b w:val="false"/>
          <w:i w:val="false"/>
          <w:color w:val="000000"/>
          <w:sz w:val="28"/>
        </w:rPr>
        <w:t>№ 19/166-V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областном бюджете на 2013 год предусмотрено кредитование бюджетов  районов (городов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областного маслихата Южно-Казахстанской области от 18.01.2013 </w:t>
      </w:r>
      <w:r>
        <w:rPr>
          <w:rFonts w:ascii="Times New Roman"/>
          <w:b w:val="false"/>
          <w:i w:val="false"/>
          <w:color w:val="000000"/>
          <w:sz w:val="28"/>
        </w:rPr>
        <w:t>№ 11/90-V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2013 год предусмотрены целевые трансферты на развитие из областного бюджета бюджетам районов (городов областного значения)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указанного трансферта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областного маслихата Южно-Казахстанской области от 07.08.2013 </w:t>
      </w:r>
      <w:r>
        <w:rPr>
          <w:rFonts w:ascii="Times New Roman"/>
          <w:b w:val="false"/>
          <w:i w:val="false"/>
          <w:color w:val="000000"/>
          <w:sz w:val="28"/>
        </w:rPr>
        <w:t>№ 16/144-V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2013-2015 годы предусмотрены целевые трансферты из бюджетов районов (городов областного значения) на компенсацию потерь областного бюджета в связи с передачей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ревизионным комиссиям;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бюджетов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областного маслихата Южно-Казахстанской области от 10.12.2013 </w:t>
      </w:r>
      <w:r>
        <w:rPr>
          <w:rFonts w:ascii="Times New Roman"/>
          <w:b w:val="false"/>
          <w:i w:val="false"/>
          <w:color w:val="000000"/>
          <w:sz w:val="28"/>
        </w:rPr>
        <w:t>№ 21/187-V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акимата области на 2013 год в сумме 280 000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местных бюджетных программ, не подлежащих секвестру в процессе исполнения местных бюджетов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на 2013 год повышенные на двадцать пять процентов оклады (тарифные ставки) специалистам здравоохранения, социального обеспечения, образования, культуры и спорта, работающим в сельской местности в организациях, финансируемых из областного бюджета,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С. Куашбаев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9/71-V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областного маслихата Южно-Казахстанской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№ 21/187-V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областного маслихата Южно-Казахстанской области от 24.12.2013 </w:t>
      </w:r>
      <w:r>
        <w:rPr>
          <w:rFonts w:ascii="Times New Roman"/>
          <w:b w:val="false"/>
          <w:i w:val="false"/>
          <w:color w:val="ff0000"/>
          <w:sz w:val="28"/>
        </w:rPr>
        <w:t>№ 22/190-V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52"/>
        <w:gridCol w:w="691"/>
        <w:gridCol w:w="829"/>
        <w:gridCol w:w="7072"/>
        <w:gridCol w:w="2407"/>
      </w:tblGrid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327 367 019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13 446 856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13 446 856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6 836 658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6 836 658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5 435 939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5 435 939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1 174 259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1 174 259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1 491 049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1 491 049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100 178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44 445</w:t>
            </w:r>
          </w:p>
        </w:tc>
      </w:tr>
      <w:tr>
        <w:trPr>
          <w:trHeight w:val="9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1 036 805</w:t>
            </w:r>
          </w:p>
        </w:tc>
      </w:tr>
      <w:tr>
        <w:trPr>
          <w:trHeight w:val="15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312 420 114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312 420 114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1 265 466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1 265 466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311 154 648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311 154 648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327 693 543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2 017 287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1 102 597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829 774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221 798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199 473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626 860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616 849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9 405 889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9 405 889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9 403 707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8 491 313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57 966 181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13 266 162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13 266 162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11 587 712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9 222 077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6 620 651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2 035 114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2 728 128</w:t>
            </w:r>
          </w:p>
        </w:tc>
      </w:tr>
      <w:tr>
        <w:trPr>
          <w:trHeight w:val="12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1 285 294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2 601 426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2 257 231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7 959 763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548 293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537 759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7 411 470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7 411 470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27 265 149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628 749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628 749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5 013 190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298 559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458 879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241 891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1 833 863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1 617 193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21 606 660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19 320 146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2 286 514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73 760 541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14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1 179 938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1 179 938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37 327 117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37 327 117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7 535 312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104 117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771 342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525 744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3 934 039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2 748 316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20 699 821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12 732 239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12 732 239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8 034 240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3 138 336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1 559 663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2 207 138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2 207 138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2 177 151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19 898 948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9 833 191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1 034 308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8 374 869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10 065 757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9 913 985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4 125 776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2 987 454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2 202 577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455 845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221 389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953 145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232 202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723 037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664 932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807 259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782 547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текущих мероприятий в рамках Дорожной карты занятости 2020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30 016 602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7 321 994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253 183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7 001 335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4 469 720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2 523 069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22 634 608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22 634 608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6 444 021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3 950 095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7 402 342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2 066 757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2 239 247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11 779 058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5 164 891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2 212 949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880 774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2 951 942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2 951 942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4 781 756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954 509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954 509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3 827 247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232 375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3 514 309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1 161 346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388 514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476 627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311 167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9 137 612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9 137 612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9 137 612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45 922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9 091 690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20 543 340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11 990 519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11 832 261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1 272 795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1 202 568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1 308 695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1 865 594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4 267 746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21 799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4 111 285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3 678 662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126 925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3 551 737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432 623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581 871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581 871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1 358 948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763 158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349 431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2 460 722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2 460 722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1 663 138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30 274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717 890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329 948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94 442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130 332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14 155 752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13 180 384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13 180 384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2 713 712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4 816 794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186 510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4 163 368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975 368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975 368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578 720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10 791 431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10 729 436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1 678 390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1 252 765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2 677 370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106 352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2 273 831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6 080 716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4 891 588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82 764 377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82 764 377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82 764 377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282 609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2 190 726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3 644 685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4 405 195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9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535 195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535 195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535 195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535 195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760 510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-4 971 209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4 971 209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9/71-V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областного маслихата Южно-Казахстанской области от 15.05.2013 </w:t>
      </w:r>
      <w:r>
        <w:rPr>
          <w:rFonts w:ascii="Times New Roman"/>
          <w:b w:val="false"/>
          <w:i w:val="false"/>
          <w:color w:val="ff0000"/>
          <w:sz w:val="28"/>
        </w:rPr>
        <w:t>№ 13/115-V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52"/>
        <w:gridCol w:w="690"/>
        <w:gridCol w:w="789"/>
        <w:gridCol w:w="7195"/>
        <w:gridCol w:w="23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318 046 183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11 701 922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11 701 922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8 750 376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8 750 376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1 113 115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1 113 115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296 417 838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296 417 838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101 133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296 316 705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296 316 705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316 964 322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1 393 770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1 046 653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126 824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220 293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580 065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580 065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68 533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475 260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7 704 341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7 704 341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7 704 341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7 481 551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102 782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37 290 087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7 486 228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2 652 054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2 313 231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4 834 174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2 034 172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6 581 057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569 160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380 079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6 011 897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6 011 897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22 972 993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880 232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90 065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293 810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353 117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22 092 761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20 784 996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1 307 765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50 284 413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1 078 203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1 078 203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791 082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19 345 368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19 345 368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7 108 053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83 860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1 176 233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569 845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10 407 377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10 393 381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10 393 381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6 368 607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3 150 525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874 249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2 073 874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2 073 874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2 042 869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17 393 587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1 155 079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127 473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734 860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16 238 508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16 238 508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3 695 953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3 359 508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2 247 253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479 556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194 504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1 015 484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217 781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812 255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27 921 044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20 421 044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20 421 044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93 109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3 058 858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5 835 948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11 433 129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9 016 706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2 719 220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1 730 026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384 157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885 965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989 194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989 194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4 585 189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3 835 189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250 429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3 539 860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337 202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551 930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319 757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232 173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3 246 401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3 246 401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3 246 401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3 096 401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12 027 544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9 713 242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9 713 242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4 390 796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807 995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807 995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542 692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16 564 992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16 106 026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16 106 026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9 675 794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3 291 425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458 966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458 966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67 204 066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67 101 786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62 118 350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62 118 350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79 753 923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79 753 923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79 753 923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78 374 431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1 379 492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1 937 597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1 062 403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1 062 403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 Наименование 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-1 855 736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1 855 736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9/71-V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областного маслихата Южно-Казахстанской области от 15.05.2013 </w:t>
      </w:r>
      <w:r>
        <w:rPr>
          <w:rFonts w:ascii="Times New Roman"/>
          <w:b w:val="false"/>
          <w:i w:val="false"/>
          <w:color w:val="ff0000"/>
          <w:sz w:val="28"/>
        </w:rPr>
        <w:t>№ 13/115-V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452"/>
        <w:gridCol w:w="690"/>
        <w:gridCol w:w="671"/>
        <w:gridCol w:w="7082"/>
        <w:gridCol w:w="2557"/>
      </w:tblGrid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307 203 844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22 793 931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22 793 931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12 323 105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12 323 105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9 274 409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9 274 409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1 196 417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1 196 417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80 348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284 327 800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284 327 800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284 225 148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284 225 148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306 121 983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1 455 666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1 094 391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229 086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229 086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130 860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127 309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230 415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230 415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230 415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660 837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605 652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605 652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497 322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7 812 753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7 812 753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7 812 753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7 585 128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104 213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38 905 831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7 712 766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2 747 123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2 397 288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4 965 643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2 079 237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2 886 406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6 869 853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585 658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383 342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6 284 195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6 284 195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265 155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265 155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265 155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24 058 057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909 874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308 961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359 793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23 148 183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22 448 183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44 008 191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1 131 633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1 131 633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837 886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194 491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19 770 485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19 770 485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7 270 063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1 258 569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609 734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10 542 389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10 718 130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10 718 130</w:t>
            </w:r>
          </w:p>
        </w:tc>
      </w:tr>
      <w:tr>
        <w:trPr>
          <w:trHeight w:val="12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6 411 622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3 371 062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935 446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2 098 266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2 098 266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2 066 716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10 289 677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1 199 745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131 373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761 319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157 321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9 089 932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9 089 932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3 852 856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3 497 474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2 327 696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500 598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199 533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1 054 680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224 053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348 832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848 778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789 842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262 040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262 040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262 040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24 614 508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5 730 000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15 884 508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15 884 508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95 995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4 380 235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1 564 613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9 843 665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9 505 845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2 829 977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1 771 540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401 306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436 589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895 737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1 058 437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1 058 437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4 889 599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4 087 099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267 959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3 773 356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1 150 207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344 154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313 917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484 685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484 685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574 674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337 517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337 517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237 157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237 157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8 447 029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8 447 029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8 447 029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8 197 029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12 824 695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10 381 663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10 381 663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4 448 152</w:t>
            </w:r>
          </w:p>
        </w:tc>
      </w:tr>
      <w:tr>
        <w:trPr>
          <w:trHeight w:val="14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865 054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865 054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865 054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569 423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569 423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568 567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925 150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233 897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158 407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148 407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19 435 864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18 947 348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18 947 348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971 667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12 679 615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1 860 000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3 436 066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488 516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488 516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185 585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53 394 007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53 287 665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48 298 278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48 298 278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4 559 500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79 848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80 965 646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80 965 646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80 965 646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79 551 771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1 413 875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1 330 937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2 229 063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2 229 063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2 229 063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2 229 063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-1 249 076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1 249 076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9/71-V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областного маслихата Южно-Казахстанской области от 18.01.2013 </w:t>
      </w:r>
      <w:r>
        <w:rPr>
          <w:rFonts w:ascii="Times New Roman"/>
          <w:b w:val="false"/>
          <w:i w:val="false"/>
          <w:color w:val="ff0000"/>
          <w:sz w:val="28"/>
        </w:rPr>
        <w:t>№ 11/90-V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73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</w:tr>
      <w:tr>
        <w:trPr>
          <w:trHeight w:val="99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73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7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</w:tr>
      <w:tr>
        <w:trPr>
          <w:trHeight w:val="73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