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507a" w14:textId="50b5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4 июня 2012 года № 161. Зарегистрировано Департаментом юстиции Южно-Казахстанской области 29 июня 2012 года № 2084. Утратило силу постановлением акимата Южно-Казахстанской области от 27 июня 2013 года №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Южно-Казахстанской области от 27.06.2013 № 157.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 "Выдача заключения о наличии культурной ценности у вывозимого и ввозимого предмета"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Бектаева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 области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С.Туякбаев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областного управления финансов   Р.Исаева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июня 2012 года № 161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Регламент государственной услуги «Выдача заключения о наличии культурной ценности у вывозимого и ввозимого предмета»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культурная ценность -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- физическое и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управление культуры Южно-Казахстанской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- должностное лицо уполномоченного органа, в обязанности которого входит проведение экспертизы и выдача заключения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заключение - документ,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«Об утверждении Правил проведения экспертизы культурных ценностей, вывозимых и ввозимых в Республику Казахстан», в котором изложены результаты экспертизы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комиссия - комиссия по вывозу и ввозу культурных ценностей, создаваемая местным исполнительным органом области.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подпункту 1-4) пункта </w:t>
      </w:r>
      <w:r>
        <w:rPr>
          <w:rFonts w:ascii="Times New Roman"/>
          <w:b w:val="false"/>
          <w:i w:val="false"/>
          <w:color w:val="000000"/>
          <w:sz w:val="28"/>
        </w:rPr>
        <w:t>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3 Закона Республики Казахстан от 24 марта 1998 года «О нормативных правовых актах» регламент государственной услуги - нормативный правовой акт, устанавливающий требования к обеспечению соблюдения стандарта государственной услуги и определяющий порядок деятельности государственных органов, их подведомственных организаций, должностных лиц, а также физических и юридических лиц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Регламент государственной услуги устанавливает также описание действий (взаимодействия) государственных органов, их подведомственных организаций и иных физических и юридических лиц, участвующих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5.Государственная услуга осуществляется на основании постановлений Правительства Республики Казахстан от 1 июня 2007 года № 447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Правил проведения экспертизы культурных ценностей, вывозимых и ввозимых в Республику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сентября 2010 года № 976 </w:t>
      </w:r>
      <w:r>
        <w:rPr>
          <w:rFonts w:ascii="Times New Roman"/>
          <w:b w:val="false"/>
          <w:i w:val="false"/>
          <w:color w:val="000000"/>
          <w:sz w:val="28"/>
        </w:rPr>
        <w:t>«Об утверждении стандарта государственной услуги «Выдача заключения о наличии культурной ценности у вывозимого и ввозимого предмета»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заключения о наличии у вывозимого предмета культурной ценности и о подлинности временно вывезенной культурной ценности (далее - заключение), либо мотивированный ответ об отказе в выдаче заключения. Заключение оформляется в письменном виде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участие других заинтересованных органов, кроме уполномоченного органа, не предусмотрено.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Государственная услуга оказывается управлением культуры Южно-Казахстанской области по адресу: город Шымкент, улица Казыбек би, дом № 5 2-этаж 4-кабинет. Телефоны: 53-93-49, 53-56-26. График работы предусмотрен приложением 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Потребитель может узнать о порядке получения информации государственных услуг в уполномоченном органе, указанном в пункте 8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Сроки оказания государственной услуги указаны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Основанием для отказа в предоставлении государственной услуги является предоставление неполного пакета документов потребителя, предусмотренных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 проводит регистрацию полученных документов, и передает на рассмотрение руководителю;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 рассмотрения руководитель уполномоченного органа определяет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осуществляет рассмотрение представленного заявления от потребителя, отправляет документы в экспертную комиссию или подготавливает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 осуществляет экспертизу в целях определения его на соответствие культурной ценности или подлинности временно вывезенной культурной ценности, затем отправляет документы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получения результата рассмотрения экспертной комиссии, ответственный исполнитель уполномоченного органа оформляет заключение, затем направляет на подписание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уполномоченного органа подписывает заключение или мотивированный отказ и направляет в канцелярию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уполномоченного органа выдает потребителю один экземпляр заключения либо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потребителя для оказания государственной услуги осуществляется одним специалистом уполномоченного органа.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Прием документов в уполномоченном органе осуществляется через канцелярию.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государственной услуги регистрируется в журнале учета обращения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получает копию заявления со штампом регистрации (входящий номер, дата) канцелярии уполномоченного органа, в котором указывается время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предоставляет в уполномоченный орган документы, указанные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указано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СФЕ, указаны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Форма заключения экспертной комиссии по вывозу и ввозу указан в приложении 3 настоящего регламента.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Руководитель уполномоченного органа является ответственным лицом по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несет ответственность по реализации государственной услуги в сроки, предусмотрены законодательными актами Республики Казахстан.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и взаимодействие административных действий (процедур)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Таблица 1. Описание действий структурно-функциональных единиц (далее – СФЕ)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4"/>
        <w:gridCol w:w="5383"/>
        <w:gridCol w:w="4093"/>
      </w:tblGrid>
      <w:tr>
        <w:trPr>
          <w:trHeight w:val="615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(хода, потока работ)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и ответственный исполнитель уполномоченного органа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экспертная комиссия</w:t>
            </w:r>
          </w:p>
        </w:tc>
      </w:tr>
      <w:tr>
        <w:trPr>
          <w:trHeight w:val="1575" w:hRule="atLeast"/>
        </w:trPr>
        <w:tc>
          <w:tcPr>
            <w:tcW w:w="4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регистрированных, соответственно прошедших процедуру документов и предметов к руководителю уполномоченного органа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 руководителя уполномоченного органа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и предметов для экспертизы в экспертную комиссию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места и времени для проведения экспертизы</w:t>
            </w:r>
          </w:p>
        </w:tc>
      </w:tr>
      <w:tr>
        <w:trPr>
          <w:trHeight w:val="15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результаты заключения, подписанные председателем экспертной комиссии. После получения заключения и предметов, исполнитель скрепляет заключения печатью уполномоченного органа и один экземпляр вместе с предметом выдает потребителю.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экземпляр заключения, а также пакет рассмотренных документов остаются на бессрочном хранении в экспертной комиссии.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заключения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минут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минут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заключения потребителю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потребителя в получении государственной услуги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минуты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– в случае утверждения решения о предоставлении заключения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5"/>
        <w:gridCol w:w="7505"/>
      </w:tblGrid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и 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заявления, проверка полноты документов, регистрация во входящую книгу уполномоченного органа.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Таблица 3. Варианты использования.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 – в случае утверждения решения об отказе в предоставлении заключения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0"/>
        <w:gridCol w:w="70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уполномоченного органа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Руководитель уполномоченного органа 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заявления, проверка полноты документов, регистрация во входящую книгу уполномоченного органа.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результат документов в канцелярию</w:t>
            </w:r>
          </w:p>
        </w:tc>
      </w:tr>
      <w:tr>
        <w:trPr>
          <w:trHeight w:val="30" w:hRule="atLeast"/>
        </w:trPr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ответ об отказе в предоставлении государственной услуги</w:t>
            </w:r>
          </w:p>
        </w:tc>
        <w:tc>
          <w:tcPr>
            <w:tcW w:w="7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Схема, отражающая взаимосвязь между логической последовательностью административных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drawing>
          <wp:inline distT="0" distB="0" distL="0" distR="0">
            <wp:extent cx="11836400" cy="618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0" cy="618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заключения о наличии культурной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предмета»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Экспертная комиссия по вывозу и ввозу культурных ценностей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(местного исполнительного органа (города республиканского значения, столицы)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Город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«____»______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Заявитель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Гражданство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паспорта или удостоверения личности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выданного «___ »_____________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Профессия (занятие) заявителя: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Цель вывоза: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Представлено на экспертизу (количество прописью, описание с указанием техники исполнения, материала изготовления, размера, веса, времени изготовления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(имеет/либо не имеет культурную ценность)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6"/>
        <w:gridCol w:w="7204"/>
      </w:tblGrid>
      <w:tr>
        <w:trPr>
          <w:trHeight w:val="615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экспертной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