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2b62" w14:textId="7a42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Южно-Казахстанской области N 149 от 23 мая 2012 года. Зарегистрировано Департаментом юстиции Южно-Казахстанской области 27 июня 2012 года N 2083.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«Регистрация детей дошкольного возраста (до 7 лет) для направления в детские дошкольные организации»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«Выдача архивных справок»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«Выдача справок безработным гражданам»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«Оформление документов для материального обеспечения детей-инвалидов, обучающихся и воспитывающихся на дому»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областного акимата Южно-Казахстанской области от 26.12.2012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Алиева Б.Н.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«____»__________2012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 области           Б.Оспанов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А.Бектаев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С.Каныбеков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C.Туякбаев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области          Е.Садыр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финансов области      Р. Исаева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«23»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слова «Регламент электронной государственной услуги «Регистрация детей дошкольного возраста (до 7 лет) для направления в детские дошкольные организации» заменены словами «Регламент электронной государственной услуги «Постановка на очередь детей дошкольного возраста (до 7 лет) для направления в детские дошкольные организации» постановлением областного акимата Южно-Казахстанской области от 26.12.2012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 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электронной государственной услуги «Постановка на очередь детей дошкольного возраста (до 7 лет) для направления в детские дошкольные организации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оказывается отделами образования городов и районов Южно-Казахстанской области» (далее - уполномоченный орган),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Регламент), на альтернативной основе через Центр обслуживания населения по месту жительства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а также через портал «электронного правительства»: www.e-gov.kz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областного акимата Южно-Казахстанской области от 26.12.2012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«Стандарта государственной услуги «Постановка на очередь детей дошкольного возраста (до 7 лет) для направления в детские дошкольные организации»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областного акимата Южно-Казахстанской области от 26.12.2012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физическое лицо, осуществляющее официальное заявление в адрес уполномоченного органа на получение услуги либо направляющее электронную заявку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 (государственное учреждение), осуществляющий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ДДО -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-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«Региональный шлюз, как подсистема шлюза «электронного правительства» Республики Казахстан (ИС РШЭП)» - информационная система для обеспечения интеграции инфраструктуры «е-правительства» и «РШЭПов» (предоставление механизмов доступа местных исполнительных органов к государственным информационным ресурсам посредством шлюза «электронного правительства», а также оказание электронных услуг гражданам и бизнес-структурам на региональном уровне. ИС РШЭП включает в себя подсистему интеграции и автоматизированное рабочее место сотрудников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подсистема интеграции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СФЕ - структурно-функциональные единицы —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Центр обслуживания населения – республиканское государственное предприятия, осуществляющее организацию государственных услуг физическим и (или) юридическим лицам по приему заявлений и выдача документов по принципу «одного окна»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 2. Порядок деятельности услугодателя по оказанию электронной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 согласно приложению 4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рисунок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в ИС МИО подлинности данных о зарегистрированном сотруднике МИО через ИИН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процесс уведомления потребителя о наличии места в ДДО;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принятие решения потребителем о направлении ребенка в предложенное ДДО;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процесс формирования потребителем письменного отказа от предложенного места в ДДО. Потребитель продолжает стоять в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процесс формирования потребителем письменного согласия на предложенное ДДО и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при оказании частично автоматизированной электронной государственной услуги посредством центров обслуживания населения, согласно приложению 4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рисунок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процесс уведомления потребителя о наличии места в ДДО;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условие 3 – принятие решения потребителем о направлении ребенка в предложенное ДДО;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8 - процесс формирования потребителем письменного отказа от предложенного места в ДДО. Потребитель продолжает стоять в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9 – процесс формирования потребителем письменного согласия на предложенное ДДО и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8.Пошаговые действия и решения МИО при оказании частично автоматизированной электронной государственной услуги посредством Портала, согласно приложению 4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рисунок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процесс уведомления потребителя о наличии места в ДДО;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условие 3 – принятие решения потребителем о направлении ребенка в предложенное ДДО;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8 - процесс формирования потребителем письменного отказа от предложенного места в ДДО. Потребитель продолжает стоять в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9 – процесс формирования потребителем письменного согласия на предложенное ДДО и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Наименования МИО, юридические адреса, номера телефонов, адреса электронной почты для получения информации об электронной государственной услуге, разъяснения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Описание порядка взаимодействия в процессе оказания электронной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МИО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приложении 4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рисунок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представлены диаграммы, отражающая взаимосвязь между логической последовательностью действий (в процессе оказания электронной государственной услуги) государственных учреждений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 том числе правила форматно-логического контроля,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поддерживаемые устройства доступа и оказания электронных государственных услуг (компьютер, Интернет, пункт общественного доступа).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Отделы образования городов,</w:t>
      </w:r>
      <w:r>
        <w:br/>
      </w:r>
      <w:r>
        <w:rPr>
          <w:rFonts w:ascii="Times New Roman"/>
          <w:b/>
          <w:i w:val="false"/>
          <w:color w:val="000000"/>
        </w:rPr>
        <w:t>
      районов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областного акимата Южно-Казахстанской области от 26.12.2012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782"/>
        <w:gridCol w:w="4568"/>
        <w:gridCol w:w="2834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Арыс»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Арыс, ул. Ибрагимова, 35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 40)217-01,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226-82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Байдибекского района»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Тасболатова, 1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48)215-52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Казыгуртского района»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 без номера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Махтааральского района»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 ул. Яссауи, 3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Ордабасинского района»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17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30)221-21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Отырарского района»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Шаульдер,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Жибек жолы,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44)214-51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Сайрамского района»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Аксукент,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без номера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31)214-51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Сарыагашского района»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 Уманова, 10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37)214-93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Сузакского района»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Шолаккорган,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без номера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46)422-21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Толебийского района»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Толеби, 294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Тюлькубасского района»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Т.Рыскулова,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38)521-21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Туркестан»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29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Шардаринского района»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без номера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35)221-51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Кентау»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Кентау,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 «а»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 36) 300-50,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Шымкент»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42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Центров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областного акимата Южно-Казахстанской области от 26.12.2012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5280"/>
        <w:gridCol w:w="4816"/>
        <w:gridCol w:w="3214"/>
      </w:tblGrid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Центров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(филиал, отделы)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Мадели Кожа, дом без номера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8-7252-21-09-00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Мадели Кожа,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8-72528-21-09-00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города Шымкент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Мадели Кожа,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города Шымкент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Оспанова, дом № 61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Сайрамская, дом без номера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города Шымкент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Республика, дом № 15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Ергобек, дом без номера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Шаян,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Мынбулак,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 хан, дом № 10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Казыгурт,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Жетысай,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Жайшыбекова,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Шаульдер,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Темирлан,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Кажымухана,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Тылеулы Мынбасы,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8-72-533-41679 8-72-533-41630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Ленгер,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Толеби,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Т.Рыскулов,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Т.Рыскулова, дом № 189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Кыстаубаева,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 8-72-531-77-072 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Кожанова,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Сарыагаш,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Шораулы,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Абай,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А.Жылкышиева,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 дом без номера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86"/>
        <w:gridCol w:w="2366"/>
        <w:gridCol w:w="2168"/>
        <w:gridCol w:w="3004"/>
        <w:gridCol w:w="32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МИО в системе и заполнение формы запроса на оказания электронной государственной услуги.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из ИС МИО в ИС ЦОН.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номера заявлению. Формирование уведомления с указанием текущего статуса.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статуса поступившие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86"/>
        <w:gridCol w:w="2366"/>
        <w:gridCol w:w="2168"/>
        <w:gridCol w:w="3004"/>
        <w:gridCol w:w="32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ДДО.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ЦОН.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направления, либо мотивированного отказа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86"/>
        <w:gridCol w:w="2366"/>
        <w:gridCol w:w="2168"/>
        <w:gridCol w:w="3004"/>
        <w:gridCol w:w="32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в ИС ЦОН.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в ИС ЦОН.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 Отправка уведомления о смене статуса в ИС ЦОН.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Таблица 2.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807"/>
        <w:gridCol w:w="2386"/>
        <w:gridCol w:w="2187"/>
        <w:gridCol w:w="2120"/>
        <w:gridCol w:w="2254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ЦОН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ЦОН в системе и заполнение формы запроса на оказания электронной государственной услуги.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документов, принятия заявления в работу.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 из ЦОН в ИС МИО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608"/>
        <w:gridCol w:w="2386"/>
        <w:gridCol w:w="2186"/>
        <w:gridCol w:w="2187"/>
        <w:gridCol w:w="2187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ЦОН.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направления, либо мотивированного отказа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 (день приема и день выдачи документов не входит в срок оказания государственной услуги)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608"/>
        <w:gridCol w:w="2386"/>
        <w:gridCol w:w="2186"/>
        <w:gridCol w:w="2187"/>
        <w:gridCol w:w="2187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в ИС ЦОН.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608"/>
        <w:gridCol w:w="2386"/>
        <w:gridCol w:w="2186"/>
        <w:gridCol w:w="2187"/>
        <w:gridCol w:w="2187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потребителя на ПЭП, заполнение формы запроса. Проверка корректности введенных данных для получения электронной государственной услуги.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в ИС МИО и уведомления в ИС ЦОН (в случае корректности введенных данных).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 (в случае корректности введенных данных).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 с ПЭП в ИС ЦОН (в случае корректности введенных данных).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(в случае корректности введенных данных).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608"/>
        <w:gridCol w:w="2386"/>
        <w:gridCol w:w="2186"/>
        <w:gridCol w:w="2187"/>
        <w:gridCol w:w="2187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ЦОН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направления, либо мотивированного отказа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608"/>
        <w:gridCol w:w="2386"/>
        <w:gridCol w:w="2186"/>
        <w:gridCol w:w="2187"/>
        <w:gridCol w:w="2187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выходного документа.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 и ИС ЦОН.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с выводом выходного документа на ПЭП и уведомления о смене статуса в ИС ЦОН.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документа.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 На основании таблицы приложения 3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3119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приложения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3119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2. Диаграмма функционального взаимодействия при оказании «частично автоматизированной» электронной государственной услуги посредством центра обслуживания населения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приложения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3119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3.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2"/>
        <w:gridCol w:w="12268"/>
      </w:tblGrid>
      <w:tr>
        <w:trPr>
          <w:trHeight w:val="705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«Постановка на очередь детей</w:t>
      </w:r>
      <w:r>
        <w:br/>
      </w:r>
      <w:r>
        <w:rPr>
          <w:rFonts w:ascii="Times New Roman"/>
          <w:b/>
          <w:i w:val="false"/>
          <w:color w:val="000000"/>
        </w:rPr>
        <w:t>
     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      для направления в детские</w:t>
      </w:r>
      <w:r>
        <w:br/>
      </w:r>
      <w:r>
        <w:rPr>
          <w:rFonts w:ascii="Times New Roman"/>
          <w:b/>
          <w:i w:val="false"/>
          <w:color w:val="000000"/>
        </w:rPr>
        <w:t>
      дошкольные организации»       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Экранная форма заполнения запроса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1666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1666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7221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7221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9888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     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187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9187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отдела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(ФИО начальника)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(контактный телефон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предоставить место моей (му) дочери (сыну)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________________________________________________в детском саду.</w:t>
      </w:r>
      <w:r>
        <w:rPr>
          <w:rFonts w:ascii="Times New Roman"/>
          <w:b w:val="false"/>
          <w:i/>
          <w:color w:val="000000"/>
          <w:sz w:val="28"/>
        </w:rPr>
        <w:t>(ФИО ребенка и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093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9093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832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уведомления (регистрационного талона), предоставляемого потребителю при постановке ребенка в очередь для направления в ДДО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(отказ)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2959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Правила форматно-логического контроля выходных форм и уведомления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физическое лицо: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5631"/>
        <w:gridCol w:w="3235"/>
        <w:gridCol w:w="2550"/>
        <w:gridCol w:w="2249"/>
      </w:tblGrid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Поля на форме заявления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Обязательно / Необязательно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ФЛК на размерность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Формат
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ребенка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«23» мая 2012 года № 149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архивных справок»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архивных справок» оказывается архивами городов и районов Южно-Казахстанской области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уполномоченный орган) к настоящему Регламенту (далее-Регламент), на альтернативной основе через Центр обслуживания населения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веб-портал «электронного правительства»: www.e-gov.kz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областного акимата Южно-Казахстанской области от 26.12.2012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 на основании стандарта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«Выдача архивных справок»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постановлением Правительства Республики Казахстан от 30 декабря 2009 года № 2315.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местных исполнительных органов - 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 (далее – ИС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центров обслуживания населения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министерствами и ведомствами (далее -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- физическое лицо, осуществляющее официальное заявление в адрес уполномоченного органа на получение услуги либо направляющее электронную заявку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региональный шлюз, как подсистема шлюза «электронного правительства» Республики Казахстан - информационная система для обеспечения интеграции инфраструктуры «е-правительство» и МИО (предоставление механизмов доступа местных исполнительных органов к государственным информационным ресурсам посредством шлюза «электронного правительства», а также оказание электронных услуг гражданам и бизнес-структурам на региональном уровне)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 -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- государственный орган (государственное учреждение), осуществляющий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Центр обслуживания населения – республиканское государственное предприятия, осуществляющее организацию государственных услуг физическим и (или) юридическим лицам по приему заявлений и выдача документов по принципу «одного окна»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электронные государственные услуги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 2. Порядок деятельности услугодателя по оказанию электронной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МИО при оказании частично-автоматизированной электронной государственной услуги МИО, непосредственно предоставляющего данную электронную государственную услугу согласно приложению 4 (</w:t>
      </w:r>
      <w:r>
        <w:rPr>
          <w:rFonts w:ascii="Times New Roman"/>
          <w:b w:val="false"/>
          <w:i w:val="false"/>
          <w:color w:val="000000"/>
          <w:sz w:val="28"/>
        </w:rPr>
        <w:t>рисунок 1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справки, либо мотивированный отказ о выдаче архивной справки). Электронный документ формируется с использованием ЭЦП сотрудника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при оказании частично-автоматизированной электронной государственной услуги посредством ЦОН согласно приложение 4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рисунок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справки, либо мотивированный отказ о выдаче архивной справки). Электронный документ формируется с использованием ЭЦП сотрудника МИО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МИО при оказании частично-автоматизированной электронной государственной услуги посредством Портала, согласно приложению 4 настоящего Регламента (</w:t>
      </w:r>
      <w:r>
        <w:rPr>
          <w:rFonts w:ascii="Times New Roman"/>
          <w:b w:val="false"/>
          <w:i w:val="false"/>
          <w:color w:val="000000"/>
          <w:sz w:val="28"/>
        </w:rPr>
        <w:t>рисунок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ИИН/БИН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ИИН/БИН, указанным в запросе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справки, либо мотивированный отказ о выдаче архивной справки).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Наименования государственных органов, их юридические адреса, номера телефонов, адреса электронной почты для получения информации об электронной государственной услуге, разъяснения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 3. Описание порядка взаимодействия в процессе оказания электронной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-МИО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-ЦОН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приложении 4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рисунок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пункт общественного доступа к сети Интернет). 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государственных архивов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областного акимата Южно-Казахстанской области от 26.12.2012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453"/>
        <w:gridCol w:w="5009"/>
        <w:gridCol w:w="2923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архивов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архивов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областной государственный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Байтурсынова, 20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30-10-47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региональный государственный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Кентау, ул. Байтерекова, 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8(725-36)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3-26-07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региональный государственный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Сарыагаш, ул. Исмаилова, 38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8(725-37)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Жетысайский региональный государственный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пос. Атакент, ул. Лаборатория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8(725-41)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региональный государственный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пр. Тауке хана, 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53-00-77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Арысь. ул. Айтеке би, 36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Тасболатова, 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2-17-86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Муратова, 53/1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 ул. Жургенбаева, 10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6-52-73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 Кажымухана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Шаулдер, ул. Сарсенбаева, 14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2-19-93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Жибек жолы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 Исмаилова, 38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2-33-49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Шолак-Корган, ул. Терискей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Айтеке би, 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6-13-80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городской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Байбурта, 14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3-35-11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Т. Рыскулова, ул. Ахметова, 101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5-24-35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ул. Казыбек би, 24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2-24-13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городской архив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21-14-47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Центров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областного акимата Южно-Казахстанской области от 26.12.2012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244"/>
        <w:gridCol w:w="5459"/>
        <w:gridCol w:w="3614"/>
      </w:tblGrid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Центров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(филиал, отделы)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Южно-Казахстанской области»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Мадели Кожа, дом без номера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8-7252-21-09-00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Мадели Кожа,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8-72528-21-09-00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города Шымкент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Мадели Кожа,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города Шымкент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Оспанова, дом № 61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Сайрамская, дом без номера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города Шымкент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Республика, дом № 15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Ергобек, дом без номера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Шаян,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Мынбулак,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 хан, дом № 10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Казыгурт,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Жетысай,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Жайшыбекова,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Шаульдер,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Темирлан,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Кажымухана,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Тылеулы Мынбасы,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8-72-533-41679 8-72-533-41630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Ленгер,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Толеби,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Т.Рыскулов,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Т.Рыскулова, дом № 189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Кыстаубаева,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 8-72-531-77-072 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Кожанова,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Сарыагаш,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Шораулы,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Абай,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А.Жылкышиева,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 дом без номера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86"/>
        <w:gridCol w:w="2366"/>
        <w:gridCol w:w="2168"/>
        <w:gridCol w:w="3004"/>
        <w:gridCol w:w="32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МИО в системе и заполнение формы запроса на оказания электронной государственной услуги.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из ИС МИО в ИС ЦОН.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номера заявлению. Формирование уведомления с указанием текущего статуса.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статуса поступившие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86"/>
        <w:gridCol w:w="2366"/>
        <w:gridCol w:w="2168"/>
        <w:gridCol w:w="3004"/>
        <w:gridCol w:w="32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Поиск данных по архивной справке в имеющихся базах данных на бумажных и электронных носителях. Принятие решения.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ЦОН.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календарных дней (в исключительных случаях до 6 мес.)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86"/>
        <w:gridCol w:w="2366"/>
        <w:gridCol w:w="2168"/>
        <w:gridCol w:w="3004"/>
        <w:gridCol w:w="32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ЦОН.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в ИС ЦОН.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 Отправка уведомления о смене статуса в ИС ЦОН.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минуты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Таблица 2.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807"/>
        <w:gridCol w:w="2386"/>
        <w:gridCol w:w="2187"/>
        <w:gridCol w:w="2120"/>
        <w:gridCol w:w="2254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ЦОН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ЦОН в системе и заполнение формы запроса на оказания электронной государственной услуги.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документов, принятия заявления в работу.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 из ЦОН в ИС МИО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2243"/>
        <w:gridCol w:w="2331"/>
        <w:gridCol w:w="2331"/>
        <w:gridCol w:w="2506"/>
        <w:gridCol w:w="2178"/>
        <w:gridCol w:w="174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Поиск данных по архивной справке в имеющихся базах данных на бумажных и электронных носителях. Принятие решения.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ЦОН.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календарных дней(в исключительных случаях до 6 мес.)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608"/>
        <w:gridCol w:w="2386"/>
        <w:gridCol w:w="2186"/>
        <w:gridCol w:w="2187"/>
        <w:gridCol w:w="2187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в ИС ЦОН.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в ИС ЦОН.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608"/>
        <w:gridCol w:w="2386"/>
        <w:gridCol w:w="2186"/>
        <w:gridCol w:w="2187"/>
        <w:gridCol w:w="2187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потребителя на ПЭП, заполнение формы запроса. проверка корректности введенных данных для получения электронной государственной услуги.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в ИС МИО и уведомления в ИС ЦОН (в случае корректности введенных данных).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поступившие. (в случае корректности введенных данных).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 с ПЭП в ИС ЦОН (в случае корректности введенных данных).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(в случае корректности введенных данных).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608"/>
        <w:gridCol w:w="2386"/>
        <w:gridCol w:w="2186"/>
        <w:gridCol w:w="2187"/>
        <w:gridCol w:w="2187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Поиск данных по архивной справке в имеющихся базах данных на бумажных и электронных носителях. Принятие решения.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ЦОН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календарных дней(в исключительных случаях до 6 мес.)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608"/>
        <w:gridCol w:w="2386"/>
        <w:gridCol w:w="2186"/>
        <w:gridCol w:w="2187"/>
        <w:gridCol w:w="2187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выходного документа.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 и ИС ЦОН.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с выводом выходного документа на ПЭП и уведомления о смене статуса в ИС ЦОН.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документа.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данной таблице перечисляются действия (функции, процедуры, операции) ПЭП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3119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приложения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3119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2. Диаграмма функционального взаимодействия при оказании «частично автоматизированной» электронной государственной услуги посредством центра обслуживания населения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приложения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3119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3.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приложения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4"/>
        <w:gridCol w:w="11486"/>
      </w:tblGrid>
      <w:tr>
        <w:trPr>
          <w:trHeight w:val="705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Экранная форма анкеты-заявления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4488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55372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Выходная форма положительного ответа (архивной справки)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102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Выходная форма отрицательного ответа предоставляется в произвольной форме в виде письма с текстом обоснования отказа. 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«23» мая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149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электронной государственной услуги «Выдача справок безработным гражданам»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справок безработным гражданам» оказывается отделами занятости и социальных программ городов и районов Южно-Казахстанской области,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уполномоченный орган) к настоящему Регламенту (далее - Регламент), на альтернативной основе через Центр обслуживания населения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а также через веб - портал «электронного правительства» www.e-gov.kz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областного акимата Южно-Казахстанской области от 26.12.2012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 на основании Стандарта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безработным гражданам»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постановлением Правительства Республики Казахстан от 7 апреля 2011 года 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- физическое лицо, осуществляющее официальное заявление в адрес уполномоченного органа на получение услуги либо направляющее электронную заявку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-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«Региональный шлюз, как подсистема шлюза «электронного правительства» Республики Казахстан (ИС МИО)» - информационная система для обеспечения интеграции инфраструктуры «е-правительства» и МИО (предоставление механизмов доступа местных исполнительных органов к государственным информационным ресурсам посредством шлюза «электронного правительства», а также оказание электронных услуг гражданам и бизнес-структурам на региональном уровне. ИС МИО включает в себя подсистему интеграции и автоматизированное рабочее место сотрудников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подсистема интеграции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СФЕ - структурно-функциональные единицы - это ответственные лица уполномоченных органов,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- государственный орган (государственное учреждение), осуществляющий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Центр обслуживания населения – республиканское государственное предприятия, осуществляющее организацию государственных услуг физическим и (или) юридическим лицам по приему заявлений и выдача документов по принципу «одного окна»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 2. Порядок деятельности услугодателя по оказанию электронной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МИО при оказании частично автоматизированной электронной государственной услуги МИО согласно приложению 4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рисунок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при оказании частично автоматизированной электронной государственной услуги посредством центров обслуживания населения согласно приложению 4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рисунок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услуги. Электронный документ формируется с использованием ЭЦП сотрудника МИО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МИО при оказании частично автоматизированной электронной государственной услуги посредством портала «электронного правительства» согласно приложению 4 к настоящему (</w:t>
      </w:r>
      <w:r>
        <w:rPr>
          <w:rFonts w:ascii="Times New Roman"/>
          <w:b w:val="false"/>
          <w:i w:val="false"/>
          <w:color w:val="000000"/>
          <w:sz w:val="28"/>
        </w:rPr>
        <w:t>рисунок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Наименование МИО, их юридические адреса, номера телефонов, адреса электронной почты для получения информации об электронной государственной услуге, разъяснения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Описание порядка взаимодействия в процессе оказания электронной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МИО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приложении 4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рисунок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представлены диаграммы, отражающая взаимосвязь между логической последовательностью действий (в процессе оказания электронной государственной услуги)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 том числе с указанием правил форматно-логического контроля,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поддерживаемые устройства доступа и оказания электронных государственных услуг (компьютер, Интернет, пункт общественного доступа).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Отделы занятости и социальных программ городов, районов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областного акимата Южно-Казахстанской области от 26.12.2012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870"/>
        <w:gridCol w:w="6407"/>
        <w:gridCol w:w="2136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Байдибекского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улица Т. Тасболатулы, 1 gauharbaidibek@ 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Казыгуртского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улица Д. Кунаева, 88 kzg_enbek@mail.ru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2-16-70,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2-12-18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Махтааральского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Махтааральский район, город Жетысай, улица Ш. Айманова,1nurgan_1986_18@ 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6-32-73,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6-11-59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Ордабасинского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Т. Аубакирова, 2ord_tszn@mail.ru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2-20-41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Отрарского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район, село Шауелдер, улица О. Баймишова, 12amantai44@mail.ru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Сайрамского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Абылай хана, 66gulzara66@mail.ru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2-22-99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Сарыагашского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С. Исмайлова, б/нsaryagazhozn@mail. 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2-35-95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Созакского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 село Шолаккорган, улица Айтеке би, 39 coz-zan@mail.ru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4-14-36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4-33-20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Толебийского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241tol_tszn@mail.ru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6-29-90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6-28-85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Тюлькубасского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 Рыскулова, улица Т. Рыскулова, 318tul_tszn@mail.ru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5-21-59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Шардаринского района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улица Казыбек би, б/н shar_tszn@mail.ru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2-27-61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Арыс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улица М. Жумабаева, б/н ar_tszn@mail.ru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2-01-98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2-01-99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Кентау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Толе би, 55 adik_kent@mail.ru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3-25-88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3-28-16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Туркестан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Мусрепова, 21 tur_szn@mail.ru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3-24-51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3-11-62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Шымкент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Ж.Алдиярова, 10 oz_sp@mail.ru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53-41-77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53-65-78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Центров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областного акимата Южно-Казахстанской области от 26.12.2012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5235"/>
        <w:gridCol w:w="4481"/>
        <w:gridCol w:w="3600"/>
      </w:tblGrid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Центров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(филиал, отделы)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Мадели Кожа, дом без номера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8-7252-21-09-00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Мадели Кожа,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8-72528-21-09-00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города Шымкент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Мадели Кожа,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города Шымкент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Оспанова, дом № 61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Сайрамская, дом без номера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города Шымкент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Республика, дом № 15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Ергобек, дом без номера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Шаян,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Мынбулак,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 хан, дом № 10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Казыгурт,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Жетысай,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Жайшыбекова,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Шаульдер,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Темирлан,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Кажымухана,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Тылеулы Мынбасы,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8-72-533-41679 8-72-533-41630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Ленгер,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Толеби,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Т.Рыскулов,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Т.Рыскулова, дом № 189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Кыстаубаева,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 8-72-531-77-072 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Кожанова,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Сарыагаш,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Шораулы,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Абай,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А.Жылкышиева,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 дом без номера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86"/>
        <w:gridCol w:w="2366"/>
        <w:gridCol w:w="2168"/>
        <w:gridCol w:w="3004"/>
        <w:gridCol w:w="32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МИО в системе и заполнение формы запроса на оказания электронной государственной услуги.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из ИС МИО в ИС ЦОН.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номера заявлению. Формирование уведомления с указанием текущего статуса.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86"/>
        <w:gridCol w:w="2366"/>
        <w:gridCol w:w="2168"/>
        <w:gridCol w:w="3004"/>
        <w:gridCol w:w="32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решения.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ЦОН.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86"/>
        <w:gridCol w:w="2366"/>
        <w:gridCol w:w="2168"/>
        <w:gridCol w:w="3004"/>
        <w:gridCol w:w="32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ЦОН.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в ИС ЦОН.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 Отправка уведомления о смене статуса в ИС ЦОН.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Таблица 2.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807"/>
        <w:gridCol w:w="2386"/>
        <w:gridCol w:w="2187"/>
        <w:gridCol w:w="2120"/>
        <w:gridCol w:w="2254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ЦОН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ЦОН в системе и заполнение формы запроса на оказания электронной государственной услуги.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из ИС ЦОН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документов, принятия заявления в работу.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 из ЦОН в ИС МИО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516"/>
        <w:gridCol w:w="2302"/>
        <w:gridCol w:w="2324"/>
        <w:gridCol w:w="2388"/>
        <w:gridCol w:w="2110"/>
        <w:gridCol w:w="17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ЦОН.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рабочих дня (день приема и день выдачи документов не входят в срок оказания государственной услуги)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608"/>
        <w:gridCol w:w="2386"/>
        <w:gridCol w:w="2186"/>
        <w:gridCol w:w="2187"/>
        <w:gridCol w:w="2187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в ИС ЦОН.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608"/>
        <w:gridCol w:w="2386"/>
        <w:gridCol w:w="2186"/>
        <w:gridCol w:w="2187"/>
        <w:gridCol w:w="2187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потребителя на ПЭП, заполнение формы запроса.проверка корректности введенных данных для получения электронной государственной услуги.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в ИС МИО и уведомления в ИС ЦОН (в случае корректности введенных данных).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 (в случае корректности введенных данных).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 с ПЭП в ИС ЦОН (в случае корректности введенных данных).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(в случае корректности введенных данных).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608"/>
        <w:gridCol w:w="2386"/>
        <w:gridCol w:w="2186"/>
        <w:gridCol w:w="2187"/>
        <w:gridCol w:w="2187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ЦОН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608"/>
        <w:gridCol w:w="2386"/>
        <w:gridCol w:w="2186"/>
        <w:gridCol w:w="2187"/>
        <w:gridCol w:w="2187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выходного документа.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 и ИС ЦОН.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с выводом выходного документа на ПЭП и уведомления о смене статуса в ИС ЦОН.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документа.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13119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приложения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13119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2. Диаграмма функционального взаимодействия при оказании «частично автоматизированной» электронной государственной услуги посредством ЦОН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приложения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13119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3.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4"/>
        <w:gridCol w:w="11486"/>
      </w:tblGrid>
      <w:tr>
        <w:trPr>
          <w:trHeight w:val="705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      Форма анкеты для определения показателей электронной государственной услуги: «качество» и «доступность»___________________________________________________________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Экранная форма заявления на электронную государственную услугу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7404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Выходная форма положительного ответа (разрешение на производство строительно-монтажных работ)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7404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778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Выходная форма отрицательного ответа предоставляется в произвольной форме в виде письма с текстом обоснования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7404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Правила форматно-логического контроля выходных форм и уведомления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физическое лицо: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4128"/>
        <w:gridCol w:w="3529"/>
        <w:gridCol w:w="2521"/>
        <w:gridCol w:w="2930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Поля на форме заявления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Обязательно / Необязательно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ФЛК на размерность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Формат
</w:t>
            </w:r>
          </w:p>
        </w:tc>
      </w:tr>
      <w:tr>
        <w:trPr>
          <w:trHeight w:val="4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4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4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4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4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</w:tbl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«23» мая 2012 года № 149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электронной государственной услуги «Оформление документов для материального обеспечения детей-инвалидов, обучающихся и воспитывающихся на дому»</w:t>
      </w:r>
    </w:p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оказывается отделами занятости и социальных программ городов и районов Южно-Казахстанской области»,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уполномоченный орган) к настоящему Регламенту (далее-Регламент), на альтернативной основе через веб-портал «электронного правительства»: www.e-gov.kz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областного акимата Южно-Казахстанской области от 26.12.2012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 на основании Стандарта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для материального обеспечения детей-инвалидов, обучающихся и воспитывающихся на дому»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постановлением Правительства Республики Казахстан от 7 апреля 2011 года 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- физическое лицо, осуществляющее официальное заявление в адрес уполномоченного органа на получение услуги либо направляющее электронную заявку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-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«Региональный шлюз, как подсистема шлюза «электронного правительства» Республики Казахстан (ИС МИО)» – информационная система для обеспечения интеграции инфраструктуры «е-правительства» и МИО (предоставление механизмов доступа местных исполнительных органов к государственным информационным ресурсам посредством шлюза «электронного правительства», а также оказание электронных услуг гражданам и бизнес-структурам на региональном уровне. ИС МИО включает в себя подсистему интеграции и автоматизированное рабочее место сотрудников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подсистема интеграции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СФЕ - структурно-функциональные единицы - это ответственные лица уполномоченных органов,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– государственный орган (государственное учреждение), осуществляющий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ШЭП).</w:t>
      </w:r>
    </w:p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Порядок деятельности услугодателя по оказанию электронной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МИО при оказании частично автоматизированной электронной государственной услуги МИО согласно приложению 3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рисунок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при оказании частично автоматизированной электронной государственной услуги посредством Портала согласно приложению 3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рисунок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приложении 5 к настоящему Регламенту представлены экранные формы заполнения запроса и ответа государственного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в разделе «История получения услуг», а также при обращении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Наименования МИО, их юридические адреса, номера телефонов, адреса электронной почты для получения информации об электронной государственной услуге, разъяснения порядка обжалования действия (бездействия) уполномоченных должностных лиц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в случае необходимости оценки качества электронной государственной услуги.</w:t>
      </w:r>
    </w:p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Описание порядка взаимодействия в процессе оказания электронной государственной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Перечень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МИО согласно приложению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приложении 3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рисунок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представлены диаграммы, отражающая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 том числе с указанием правил форматно-логического контроля,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сохранности, защиты и конфиденциальности информации, содержащиеся в документах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поддерживаемые устройства доступа и оказания электронных государственных услуг (компьютер, Интернет, пункт общественного доступа).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воспитывающихся на дому»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Отделы занятости социальных программ городов и районов</w:t>
      </w:r>
      <w:r>
        <w:br/>
      </w:r>
      <w:r>
        <w:rPr>
          <w:rFonts w:ascii="Times New Roman"/>
          <w:b/>
          <w:i w:val="false"/>
          <w:color w:val="000000"/>
        </w:rPr>
        <w:t>
     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областного акимата Южно-Казахстанской области от 26.12.2012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180"/>
        <w:gridCol w:w="6068"/>
        <w:gridCol w:w="2158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Байдибекского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улица Т. Тасболатулы, 1 gauharbaidibek@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Казыгуртского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улица Д. Кунаева, 88 kzg_enbek@mail.ru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2-16-70,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Махтааральского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Махтааральский район, город Жетысай, улица Ш. Айманова,1nurgan_1986_18@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6-32-73,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6-11-59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Ордабасинского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Т. Аубакирова, 2ord_tszn@mail.ru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Отрарского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район, село Шауелдер, улица О. Баймишова, 12amantai44@mail.ru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Сайрамского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Абылай хана, 66gulzara66@mail.ru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Сарыагашского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С. Исмайлова, б/нsaryagazhozn@mail. 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2-35-95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Созакского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район, село Шолаккорган, улица Айтеке би, 39 coz-zan@mail.ru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4-14-36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4-33-20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Толебийского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241tol_tszn@mail.ru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6-29-90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6-28-85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Тюлькубасского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 Рыскулова, улица Т. Рыскулова, 318tul_tszn@mail.ru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5-21-59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Шардаринского района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улица Казыбек би, б/н shar_tszn@mail.ru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2-27-61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Арыс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улица М. Жумабаева, б/н ar_tszn@mail.ru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2-01-98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2-01-99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Кентау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Толе би, 55 adik_kent@mail.ru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3-25-88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3-28-16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Туркестан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Мусрепова, 21 tur_szn@mail.ru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3-24-51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3-11-62</w:t>
            </w:r>
          </w:p>
        </w:tc>
      </w:tr>
      <w:tr>
        <w:trPr>
          <w:trHeight w:val="14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Шымкент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Ж.Алдиярова, 10 oz_sp@mail.ru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53-41-77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53-65-78</w:t>
            </w:r>
          </w:p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воспитывающихся на дому»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417"/>
        <w:gridCol w:w="3589"/>
        <w:gridCol w:w="3589"/>
        <w:gridCol w:w="3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МИО в системе и заполнение формы запроса на оказания электронной государственной услуги. 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запросов в ИС ЦГО для получения данных о потребителе.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417"/>
        <w:gridCol w:w="3589"/>
        <w:gridCol w:w="3589"/>
        <w:gridCol w:w="3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запроса. Принятие решения о назначении государственной адресной социальной помощи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об оформлении документов для материального обеспечения детей-инвалидов,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воспитывающихся на дому, либо мотивированного отказа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10рабочих дней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417"/>
        <w:gridCol w:w="3589"/>
        <w:gridCol w:w="3589"/>
        <w:gridCol w:w="3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выходного документа ЭЦП сотрудника МИО. 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доставка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ЭЦП сотрудника МИО выходной документ. 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 в случае отправки на электронную почту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440"/>
        <w:gridCol w:w="2627"/>
        <w:gridCol w:w="3229"/>
        <w:gridCol w:w="2627"/>
        <w:gridCol w:w="24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0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потребителя на ПЭП, заполнение формы запроса. Проверка корректности введенных данных для получения электронной государственной услуги.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в ИС МИО (в случае корректности введенных данных).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(в случае корректности введенных данных).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(в случае корректности введенных данных).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440"/>
        <w:gridCol w:w="2627"/>
        <w:gridCol w:w="3229"/>
        <w:gridCol w:w="2627"/>
        <w:gridCol w:w="24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детей-инвалидов, обучающихся и воспитывающихся на дому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«в работе» на ПЭП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мотивированного отказа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 рабочих дней.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440"/>
        <w:gridCol w:w="2627"/>
        <w:gridCol w:w="3229"/>
        <w:gridCol w:w="2627"/>
        <w:gridCol w:w="24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выходного документа.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ПЭП.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с выводом выходного документа на ПЭП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документа.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воспитывающихся на дому»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3119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воспитывающихся на дому»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3119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2.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воспитывающихся на дому»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4"/>
        <w:gridCol w:w="11486"/>
      </w:tblGrid>
      <w:tr>
        <w:trPr>
          <w:trHeight w:val="705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воспитывающихся на дому»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воспитывающихся на дому»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Экранная форма заполнения запроса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Окно заявления на ПЭП: </w:t>
      </w:r>
      <w:r>
        <w:drawing>
          <wp:inline distT="0" distB="0" distL="0" distR="0">
            <wp:extent cx="116078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16078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29540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629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книги регистрации граждан, либо справки адресного бюро, либо справки Акима сельского округа (сведения о прописке);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документа о наличии счета в банке.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воспитывающихся на дому»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Выходная форма положительного ответа (документов для материального обеспечения детей-инвалидов, обучающихся и воспитывающихся на дому)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6388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 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 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воспитывающихся на дому»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Правила форматно-логического контроля выходных форм и уведомления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физическое лицо: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047"/>
        <w:gridCol w:w="3275"/>
        <w:gridCol w:w="2571"/>
        <w:gridCol w:w="2551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Поля на форме заявления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Обязательно / Необязательно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ФЛК на размерность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Формат
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удостоверения личности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СИК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лицевого счета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актовой записи о рождении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</w:tbl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«23» мая 2012 года № 149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электронной государственной услуги «Назначение государственной адресной социальной помощи»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исключено постановлением областного акимата Южно-Казахстанской области от 26.12.2012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header.xml" Type="http://schemas.openxmlformats.org/officeDocument/2006/relationships/header" Id="rId8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