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a42b62" w14:textId="7a42b6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областного акимата Южно-Казахстанской области N 149 от 23 мая 2012 года. Зарегистрировано Департаментом юстиции Южно-Казахстанской области 27 июня 2012 года N 2083. Утратило силу постановлением акимата Южно-Казахстанской области от 27 июня 2013 года № 157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Утратило силу постановлением акимата Южно-Казахстанской области от 27.06.2013 № 157.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акимат Южно-Казахстанской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«Регистрация детей дошкольного возраста (до 7 лет) для направления в детские дошкольные организации»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«Выдача архивных справок»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«Выдача справок безработным гражданам»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«Оформление документов для материального обеспечения детей-инвалидов, обучающихся и воспитывающихся на дому»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ff0000"/>
          <w:sz w:val="28"/>
        </w:rPr>
        <w:t xml:space="preserve">исключен постановлением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00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области Алиева Б.Н.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со дня первого официального опубликования.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А.Мырзахметов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СОГЛАСОВАНО: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 А.Жумагалиев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«____»__________2012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Первый заместитель акима области           Б.Оспанов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Руководитель аппарата акима области        Б.Жилкишиев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Заместитель акима области                  Б.Алиев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Заместитель акима области                  А.Бектаев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Заместитель акима области                  С.Каныбеков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Заместитель акима области                  C.Туякбаев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управления экономики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и бюджетного планирования области          Е.Садыр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управления финансов области      Р. Исаева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«23» июня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149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По всему тексту слова «Регламент электронной государственной услуги «Регистрация детей дошкольного возраста (до 7 лет) для направления в детские дошкольные организации» заменены словами «Регламент электронной государственной услуги «Постановка на очередь детей дошкольного возраста (до 7 лет) для направления в детские дошкольные организации» постановлением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ff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      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Регламент электронной государственной услуги «Постановка на очередь детей дошкольного возраста (до 7 лет) для направления в детские дошкольные организации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оказывается отделами образования городов и районов Южно-Казахстанской области» (далее - уполномоченный орган),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Регламент), на альтернативной основе через Центр обслуживания населения по месту жительства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, а также через портал «электронного правительства»: www.e-gov.kz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с изменениями, внесенными постановлением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00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«Об административных процедурах» и на основании </w:t>
      </w:r>
      <w:r>
        <w:rPr>
          <w:rFonts w:ascii="Times New Roman"/>
          <w:b w:val="false"/>
          <w:i w:val="false"/>
          <w:color w:val="000000"/>
          <w:sz w:val="28"/>
        </w:rPr>
        <w:t>«Стандарта государственной услуги «Постановка на очередь детей дошкольного возраста (до 7 лет) для направления в детские дошкольные организации»</w:t>
      </w:r>
      <w:r>
        <w:rPr>
          <w:rFonts w:ascii="Times New Roman"/>
          <w:b w:val="false"/>
          <w:i w:val="false"/>
          <w:color w:val="000000"/>
          <w:sz w:val="28"/>
        </w:rPr>
        <w:t>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2 с изменениями, внесенными постановлением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00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-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- физическое лицо, осуществляющее официальное заявление в адрес уполномоченного органа на получение услуги либо направляющее электронную заявку посредством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государственный орган (государственное учреждение), осуществляющий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-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медиа-разрыв -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веб-портал «электронного правительства»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-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ДДО -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местный исполнительный орган - коллегиальный исполнительный орган, возглавляемый акимом области (города республиканского значения и столицы), района (города областного значения), осуществляющий в пределах своей компетенции местное государственное управление и самоуправление на соответствующей территории (далее -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информационная система центров обслуживания населения -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-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«Региональный шлюз, как подсистема шлюза «электронного правительства» Республики Казахстан (ИС РШЭП)» - информационная система для обеспечения интеграции инфраструктуры «е-правительства» и «РШЭПов» (предоставление механизмов доступа местных исполнительных органов к государственным информационным ресурсам посредством шлюза «электронного правительства», а также оказание электронных услуг гражданам и бизнес-структурам на региональном уровне. ИС РШЭП включает в себя подсистему интеграции и автоматизированное рабочее место сотрудников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подсистема интеграции - обеспечивает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СФЕ - структурно-функциональные единицы — это ответственные лица уполномоченных органов, структурные подразделения государственных органов и т.п., принимающие участие в оказании электронной услуги на определенной стадии;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Центр обслуживания населения – республиканское государственное предприятия, осуществляющее организацию государственных услуг физическим и (или) юридическим лицам по приему заявлений и выдача документов по принципу «одного окна»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электронные государственные услуги -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электронный документ -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шлюз «электронного правительства» -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- ШЭП).</w:t>
      </w:r>
    </w:p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 2. Порядок деятельности услугодателя по оказанию электронной государственной услуги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при оказании частично автоматизированной электронной государственной услуги МИО согласно приложению 4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рисунок 1</w:t>
      </w:r>
      <w:r>
        <w:rPr>
          <w:rFonts w:ascii="Times New Roman"/>
          <w:b w:val="false"/>
          <w:i w:val="false"/>
          <w:color w:val="000000"/>
          <w:sz w:val="28"/>
        </w:rPr>
        <w:t>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обратиться в МИО для получения услуги имея при себе заявление и оригиналы необходимых документов. Проверка подлинности заявления и документов потребителя сотрудником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1 - проверка в ИС МИО подлинности данных о зарегистрированном сотруднике МИО через ИИН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сообщения об отказе в авторизации в ИС МИО в связи с имеющими нарушениями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процесс уведомления потребителя о наличии места в ДДО;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принятие решения потребителем о направлении ребенка в предложенное ДДО;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процесс формирования потребителем письменного отказа от предложенного места в ДДО. Потребитель продолжает стоять в очереди;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процесс формирования потребителем письменного согласия на предложенное ДДО и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регистрации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процесс 10 – выдача сотрудником МИО нарочно или посредством отправки на электронную почту потребителя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при оказании частично автоматизированной электронной государственной услуги посредством центров обслуживания населения, согласно приложению 4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рисунок 2</w:t>
      </w:r>
      <w:r>
        <w:rPr>
          <w:rFonts w:ascii="Times New Roman"/>
          <w:b w:val="false"/>
          <w:i w:val="false"/>
          <w:color w:val="000000"/>
          <w:sz w:val="28"/>
        </w:rPr>
        <w:t>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процесс авторизации оператора ЦОН в ИС ЦОН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ЦОН подлинности данных о зарегистрированном операторе через ИИН и пароль, либо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авторизации в ИС ЦОН в связи с имеющими нарушениями в данных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оператором ЦОН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подписание посредством ЭЦП оператора ЦОН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подписанного ЭЦП оператора ЦОН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процесс уведомления потребителя о наличии места в ДДО;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условие 3 – принятие решения потребителем о направлении ребенка в предложенное ДДО;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8 - процесс формирования потребителем письменного отказа от предложенного места в ДДО. Потребитель продолжает стоять в очереди;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процесс 9 – процесс формирования потребителем письменного согласия на предложенное ДДО и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регистрации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 и передается в ИС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выдача выходного документа сотрудником ЦОН потребителю услуги нарочно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8.Пошаговые действия и решения МИО при оказании частично автоматизированной электронной государственной услуги посредством Портала, согласно приложению 4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рисунок 3</w:t>
      </w:r>
      <w:r>
        <w:rPr>
          <w:rFonts w:ascii="Times New Roman"/>
          <w:b w:val="false"/>
          <w:i w:val="false"/>
          <w:color w:val="000000"/>
          <w:sz w:val="28"/>
        </w:rPr>
        <w:t>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процесс уведомления потребителя о наличии места в ДДО;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условие 3 – принятие решения потребителем о направлении ребенка в предложенное ДДО;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8 - процесс формирования потребителем письменного отказа от предложенного места в ДДО. Потребитель продолжает стоять в очереди;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процесс 9 – процесс формирования потребителем письменного согласия на предложенное ДДО и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регистрации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в разделе «История получения услуг», а также при обращении в МИО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Наименования МИО, юридические адреса, номера телефонов, адреса электронной почты для получения информации об электронной государственной услуге, разъяснения порядка обжалования действия (бездействия) уполномоченных должностных лиц, а также в случае необходимости оценки качества электронной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3. Описание порядка взаимодействия в процессе оказания электронной государственной услуги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Перечень структурных подразделений государственных органов, государственных учреждений, организаций и ИС,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РШЭП (ШЭП);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МИО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ЦОН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приложении 4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рисунок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) представлены диаграммы, отражающая взаимосвязь между логической последовательностью действий (в процессе оказания электронной государственной услуги) государственных учреждений в соответствии с их описаниями,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 том числе правила форматно-логического контроля,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поддерживаемые устройства доступа и оказания электронных государственных услуг (компьютер, Интернет, пункт общественного доступа).</w:t>
      </w:r>
    </w:p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дошкольные организации»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Отделы образования городов,</w:t>
      </w:r>
      <w:r>
        <w:br/>
      </w:r>
      <w:r>
        <w:rPr>
          <w:rFonts w:ascii="Times New Roman"/>
          <w:b/>
          <w:i w:val="false"/>
          <w:color w:val="000000"/>
        </w:rPr>
        <w:t>
      районов Южно-Казахстанской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в редакции постановления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ff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     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6"/>
        <w:gridCol w:w="5782"/>
        <w:gridCol w:w="4568"/>
        <w:gridCol w:w="2834"/>
      </w:tblGrid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отдела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расположения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телефоны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города Арыс»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г. Арыс, ул. Ибрагимова, 35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8(725 40)217-01,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226-82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Байдибекского района»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Шаян, ул. Тасболатова, 1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 48)215-52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Казыгуртского района»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Казыгурт, ул. Конаева, без номера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 39) 228-00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Махтааральского района»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г. Жетысай, ул. Яссауи, 3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 34) 652-65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Ордабасинского района»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 Темирлан,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ул. Рыскулова, 17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 30)221-21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Отырарского района»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 Шаульдер,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ул. Жибек жолы,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номера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 44)214-51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Сайрамского района»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 Аксукент,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ул. Жибек жолы, без номера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 31)214-51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Сарыагашского района»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г. Сарыагаш, ул. Уманова, 10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 37)214-93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Сузакского района»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 Шолаккорган,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ул. Жибек жолы, без номера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 46)422-21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Толебийского района»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г. Ленгер, ул. Толеби, 294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8(72547) 616-22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Тюлькубасского района»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 Т.Рыскулова,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ул. Конаева, 44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 38)521-21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города Туркестан»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г. Туркестан,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ул. Айтеке Би, 29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 33) 430-67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Шардаринского района»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г. Шардара,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тупик Шардара, без номера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 35)221-51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города Кентау»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г. Кентау,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ул. Конаева, 10 «а»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8(725 36) 300-50,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325-41</w:t>
            </w:r>
          </w:p>
        </w:tc>
      </w:tr>
      <w:tr>
        <w:trPr>
          <w:trHeight w:val="30" w:hRule="atLeast"/>
        </w:trPr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5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города Шымкент»</w:t>
            </w:r>
          </w:p>
        </w:tc>
        <w:tc>
          <w:tcPr>
            <w:tcW w:w="4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г. Шымкент,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ул. Жангельдина, 42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8(7252) 542787</w:t>
            </w:r>
          </w:p>
        </w:tc>
      </w:tr>
    </w:tbl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дошкольные организации»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Центров обслуживания населения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2 в редакции постановления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ff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    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0"/>
        <w:gridCol w:w="5280"/>
        <w:gridCol w:w="4816"/>
        <w:gridCol w:w="3214"/>
      </w:tblGrid>
      <w:tr>
        <w:trPr>
          <w:trHeight w:val="51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Центров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(филиал, отделы)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</w:p>
        </w:tc>
      </w:tr>
      <w:tr>
        <w:trPr>
          <w:trHeight w:val="75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РГП «ЦОН по Южно- Казахстанской области»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Мадели Кожа, дом без номера 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8-7252-30-06-79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8-7252-21-09-00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1 города Шымкент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Мадели Кожа, дом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8-7252-30-06-79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8-72528-21-09-00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2 города Шымкент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Мадели Кожа, дом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8-7252- 30-08-38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3 города Шымкент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Оспанова, дом № 61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8-7252-30-0135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4 города Шымкент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Сайрамская, дом без номера 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8-7252-48-1338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5 города Шымкент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Республика, дом № 15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8-7252-56-49-42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Арысский городской отдел 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Арыс,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Ергобек, дом без номера 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8-72-540-23-118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Байдибекский районный отдел 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Байдибекский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Шаян,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Мынбулак, дом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8-72-548-22-502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Кентауский городской отдел 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Кентау,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Абылай хан, дом № 10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8-72-536-336-34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Казыгуртский районный отдел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Казыгуртский 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Казыгурт,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Конаева, дом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8-72-539-22-950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Мактааральский районный отдел 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Мактааральский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 Жетысай,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Жайшыбекова,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8-72-534-61-343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Отырарский районный отдел 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Отырарский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село Шаульдер,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проспект Жибек жолы, дом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8-72-544-21-106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Ордабасинский районный отдел 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Ордабасинский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село Темирлан,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Кажымухана,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8-72-530-22-670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Туркестанский городской отдел 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Туркестан,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Тылеулы Мынбасы,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8-72-533-41679 8-72-533-41630 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Толебийский районный отдел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Толебийский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Ленгер,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Толеби, дом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8-72-547-61-123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Тюлькубасский районный отдел 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Тюлькубасский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Т.Рыскулов,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Т.Рыскулова, дом № 189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8-72-538-52-709</w:t>
            </w:r>
          </w:p>
        </w:tc>
      </w:tr>
      <w:tr>
        <w:trPr>
          <w:trHeight w:val="945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Сайрамский районный отдел 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Аксукент,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Кыстаубаева, дом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8-72-531-77-071 8-72-531-77-072 </w:t>
            </w:r>
          </w:p>
        </w:tc>
      </w:tr>
      <w:tr>
        <w:trPr>
          <w:trHeight w:val="36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Созакский районный отдел 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Созакский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Шолаккорган,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Кожанова, дом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8-72-546-43-329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Сарыагашский районный отдел 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Сарыагаш,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Шораулы, дом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8-72-537-27-021</w:t>
            </w:r>
          </w:p>
        </w:tc>
      </w:tr>
      <w:tr>
        <w:trPr>
          <w:trHeight w:val="57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Абайский сельский отдел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село Абай,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А.Жылкышиева, дом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8-72-532-31-629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Шардаринский районный отдел 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Шардаринский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г. Шардара,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тупик Шардара дом без номера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8-72-535-21-583</w:t>
            </w:r>
          </w:p>
        </w:tc>
      </w:tr>
    </w:tbl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дошкольные организации»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3"/>
        <w:gridCol w:w="2586"/>
        <w:gridCol w:w="2366"/>
        <w:gridCol w:w="2168"/>
        <w:gridCol w:w="3004"/>
        <w:gridCol w:w="32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ЦОН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сотрудника МИО в системе и заполнение формы запроса на оказания электронной государственной услуги. 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запроса из ИС МИО в ИС ЦОН.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Присвоение номера заявлению. Формирование уведомления с указанием текущего статуса.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Отображение статуса поступившие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минут.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3"/>
        <w:gridCol w:w="2586"/>
        <w:gridCol w:w="2366"/>
        <w:gridCol w:w="2168"/>
        <w:gridCol w:w="3004"/>
        <w:gridCol w:w="32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постановке на очередь детей для направления в ДДО.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выходного документа. 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запроса в ИС ЦОН.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направления, либо мотивированного отказа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3"/>
        <w:gridCol w:w="2586"/>
        <w:gridCol w:w="2366"/>
        <w:gridCol w:w="2168"/>
        <w:gridCol w:w="3004"/>
        <w:gridCol w:w="32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1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 статуса оказания услуги в ИС ЦОН.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в ИС ЦОН.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услуги.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МИО нарочно или посредством отправки на электронную почту потребителя результата электронной государственной услуги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ЭЦП сотрудника МИО выходной документ. Отправка уведомления о смене статуса в ИС ЦОН.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 и выдачи выходного документа.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Таблица 2. Описание действий посредством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9"/>
        <w:gridCol w:w="2807"/>
        <w:gridCol w:w="2386"/>
        <w:gridCol w:w="2187"/>
        <w:gridCol w:w="2120"/>
        <w:gridCol w:w="2254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ЦОН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сотрудника ЦОН в системе и заполнение формы запроса на оказания электронной государственной услуги. 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из ИС ЦОН в ИС МИО.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заявлению, отправка на исполнение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документов, принятия заявления в работу. 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Отображения заявления в статусе поступившие из ЦОН в ИС МИО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запроса в работу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2608"/>
        <w:gridCol w:w="2386"/>
        <w:gridCol w:w="2186"/>
        <w:gridCol w:w="2187"/>
        <w:gridCol w:w="2187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постановке на очередь детей для направления в ДДО.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запроса в ИС ЦОН.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направления, либо мотивированного отказа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 (день приема и день выдачи документов не входит в срок оказания государственной услуги)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2608"/>
        <w:gridCol w:w="2386"/>
        <w:gridCol w:w="2186"/>
        <w:gridCol w:w="2187"/>
        <w:gridCol w:w="2187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в ИС ЦОН.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в ИС ЦОН.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ЦОН нарочно или посредством отправки на электронную почту потребителя результата электронной государственной услуги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подписанного выходного документа в ЦОН.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в ИС ЦОН о завершении исполнения.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оказания услуги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Таблица 3.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2608"/>
        <w:gridCol w:w="2386"/>
        <w:gridCol w:w="2186"/>
        <w:gridCol w:w="2187"/>
        <w:gridCol w:w="2187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потребителя на ПЭП, заполнение формы запроса. Проверка корректности введенных данных для получения электронной государственной услуги. 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 в ИС МИО и уведомления в ИС ЦОН (в случае корректности введенных данных).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 и отображение в статусе поступившие (в случае корректности введенных данных).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поступившие с ПЭП в ИС ЦОН (в случае корректности введенных данных).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 (в случае корректности введенных данных).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 или формирование сообщения об отказе в запрашиваемой электронной государственной услуге.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 (в случае корректности введенных данных).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корректности введенных данных).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(в случае корректности введенных данных).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корректности введенных данных).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2608"/>
        <w:gridCol w:w="2386"/>
        <w:gridCol w:w="2186"/>
        <w:gridCol w:w="2187"/>
        <w:gridCol w:w="2187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постановке на очередь детей для направления в ДДО.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выходного документа.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«в работе» на ПЭП и ИС ЦОН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и статуса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направления, либо мотивированного отказа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2608"/>
        <w:gridCol w:w="2386"/>
        <w:gridCol w:w="2186"/>
        <w:gridCol w:w="2187"/>
        <w:gridCol w:w="2187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Создание выходного документа. 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на ПЭП и ИС ЦОН.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с выводом выходного документа на ПЭП и уведомления о смене статуса в ИС ЦОН.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возможностью просмотра выходного документа.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ПЭП, и смены статуса в ИС ЦОН.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Отображение выходного документа. 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исполнения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 На основании таблицы приложения 3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дошкольные организации»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131191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1. Диаграмма функционального взаимодействия при оказании «частично автоматизированной» электронной государственной услуги через ИС МИО</w:t>
      </w:r>
    </w:p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приложения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дошкольные организации»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131191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2. Диаграмма функционального взаимодействия при оказании «частично автоматизированной» электронной государственной услуги посредством центра обслуживания населения</w:t>
      </w:r>
    </w:p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приложения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131191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3. Диаграмма функционального взаимодействия при оказании «частично автоматизированной» электронной государственной услуги посредством портала «электронного правительства»</w:t>
      </w:r>
    </w:p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дошкольные организации»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2"/>
        <w:gridCol w:w="12268"/>
      </w:tblGrid>
      <w:tr>
        <w:trPr>
          <w:trHeight w:val="705" w:hRule="atLeast"/>
        </w:trPr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75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75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901700" cy="13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63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302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дошкольные организации»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«Постановка на очередь детей</w:t>
      </w:r>
      <w:r>
        <w:br/>
      </w:r>
      <w:r>
        <w:rPr>
          <w:rFonts w:ascii="Times New Roman"/>
          <w:b/>
          <w:i w:val="false"/>
          <w:color w:val="000000"/>
        </w:rPr>
        <w:t>
     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      для направления в детские</w:t>
      </w:r>
      <w:r>
        <w:br/>
      </w:r>
      <w:r>
        <w:rPr>
          <w:rFonts w:ascii="Times New Roman"/>
          <w:b/>
          <w:i w:val="false"/>
          <w:color w:val="000000"/>
        </w:rPr>
        <w:t>
      дошкольные организации»       ____________________________________________________________________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      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дошкольные организации»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Экранная форма заполнения запроса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1666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17221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19888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     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9187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Начальник отдела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(ФИО начальника)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Заявитель:___________________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Адрес:____________________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Телефон:____________________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(контактный телефон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предоставить место моей (му) дочери (сыну)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________________________________________________в детском саду.</w:t>
      </w:r>
      <w:r>
        <w:rPr>
          <w:rFonts w:ascii="Times New Roman"/>
          <w:b w:val="false"/>
          <w:i/>
          <w:color w:val="000000"/>
          <w:sz w:val="28"/>
        </w:rPr>
        <w:t>(ФИО ребенка и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__________________________________________________________________________________________________________________________________________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9093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дошкольные организации»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Выходная форма положительного ответа (направление в ДДО)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832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Форма уведомления (регистрационного талона), предоставляемого потребителю при постановке ребенка в очередь для направления в ДДО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(отказ) на электронную государственную услугу, предоставляемого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52959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дошкольные организации»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Правила форматно-логического контроля выходных форм и уведомления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Заявитель физическое лицо: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"/>
        <w:gridCol w:w="5631"/>
        <w:gridCol w:w="3235"/>
        <w:gridCol w:w="2550"/>
        <w:gridCol w:w="2249"/>
      </w:tblGrid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
</w:t>
            </w:r>
          </w:p>
        </w:tc>
        <w:tc>
          <w:tcPr>
            <w:tcW w:w="5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Поля на форме заявления
</w:t>
            </w:r>
          </w:p>
        </w:tc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Обязательно / Необязательно
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ФЛК на размерность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Формат
</w:t>
            </w:r>
          </w:p>
        </w:tc>
      </w:tr>
      <w:tr>
        <w:trPr>
          <w:trHeight w:val="49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</w:t>
            </w:r>
          </w:p>
        </w:tc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  <w:tr>
        <w:trPr>
          <w:trHeight w:val="49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РНН</w:t>
            </w:r>
          </w:p>
        </w:tc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Необязательно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  <w:tr>
        <w:trPr>
          <w:trHeight w:val="49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Почтовый индекс</w:t>
            </w:r>
          </w:p>
        </w:tc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  <w:tr>
        <w:trPr>
          <w:trHeight w:val="49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49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ребенка</w:t>
            </w:r>
          </w:p>
        </w:tc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Необязательно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</w:tbl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«23» мая 2012 года № 149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«Выдача архивных справок»</w:t>
      </w:r>
    </w:p>
    <w:bookmarkStart w:name="z2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1. Общие положения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архивных справок» оказывается архивами городов и районов Южно-Казахстанской области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уполномоченный орган) к настоящему Регламенту (далее-Регламент), на альтернативной основе через Центр обслуживания населения по месту жительства,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через веб-портал «электронного правительства»: www.e-gov.kz (далее-Портал).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с изменениями, внесенными постановлением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00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«Об административных процедурах» и на основании стандарта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«Выдача архивных справок»</w:t>
      </w:r>
      <w:r>
        <w:rPr>
          <w:rFonts w:ascii="Times New Roman"/>
          <w:b w:val="false"/>
          <w:i w:val="false"/>
          <w:color w:val="000000"/>
          <w:sz w:val="28"/>
        </w:rPr>
        <w:t>, утвержденного постановлением Правительства Республики Казахстан от 30 декабря 2009 года № 2315.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веб-портал «электронного правительства»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-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местных исполнительных органов - информационная система «Региональный шлюз, как подсистема шлюза «электронного правительства» Республики Казахстан, в части автоматизированного рабочего места сотрудника местного исполнительного органа (далее – ИС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центров обслуживания населения -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министерствами и ведомствами (далее -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-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медиа-разрыв -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местный исполнительный орган - коллегиальный исполнительный орган, возглавляемый акимом области, города республиканского значения и столицы, района (города областного значения), осуществляющий в пределах своей компетенции местное государственное управление и самоуправление на соответствующей территории (далее -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потребитель - физическое лицо, осуществляющее официальное заявление в адрес уполномоченного органа на получение услуги либо направляющее электронную заявку посредством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региональный шлюз, как подсистема шлюза «электронного правительства» Республики Казахстан - информационная система для обеспечения интеграции инфраструктуры «е-правительство» и МИО (предоставление механизмов доступа местных исполнительных органов к государственным информационным ресурсам посредством шлюза «электронного правительства», а также оказание электронных услуг гражданам и бизнес-структурам на региональном уровне)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структурно-функциональные единицы -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уполномоченный орган - государственный орган (государственное учреждение), осуществляющий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Центр обслуживания населения – республиканское государственное предприятия, осуществляющее организацию государственных услуг физическим и (или) юридическим лицам по приему заявлений и выдача документов по принципу «одного окна»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шлюз «электронного правительства» -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-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электронные государственные услуги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электронный документ - документ, в котором информация представлена в электронно-цифровой форме и удостоверена посредством электронной цифровой подписи</w:t>
      </w:r>
    </w:p>
    <w:bookmarkStart w:name="z2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 2. Порядок деятельности услугодателя по оказанию электронной государственной услуги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МИО при оказании частично-автоматизированной электронной государственной услуги МИО, непосредственно предоставляющего данную электронную государственную услугу согласно приложению 4 (</w:t>
      </w:r>
      <w:r>
        <w:rPr>
          <w:rFonts w:ascii="Times New Roman"/>
          <w:b w:val="false"/>
          <w:i w:val="false"/>
          <w:color w:val="000000"/>
          <w:sz w:val="28"/>
        </w:rPr>
        <w:t>рисунок 1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обратиться в МИО для получения услуги имея при себе заявление и оригиналы необходимых документов. Проверка подлинности заявления и документов потребителя сотрудником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сообщения об отказе в авторизации в ИС МИО в связи с имеющими нарушениями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данных, прикрепление сканированных документов в зависимости от типа запрашиваемой архивной справки)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подписание посредством ЭЦП сотрудника МИО заполненной формы (введенных данных, прикрепленных сканированных документов в зависимости от типа запрашиваемой архивной справки)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(архивная справка, в зависимости от типа запрашиваемой архивной справки, либо мотивированный отказ о выдаче архивной справки). Электронный документ формируется с использованием ЭЦП сотрудника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выдача сотрудником МИО нарочно или посредством отправки на электронную почту потребителя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при оказании частично-автоматизированной электронной государственной услуги посредством ЦОН согласно приложение 4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рисунок 2</w:t>
      </w:r>
      <w:r>
        <w:rPr>
          <w:rFonts w:ascii="Times New Roman"/>
          <w:b w:val="false"/>
          <w:i w:val="false"/>
          <w:color w:val="000000"/>
          <w:sz w:val="28"/>
        </w:rPr>
        <w:t>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процесс авторизации оператора ЦОН в ИС ЦОН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ЦОН подлинности данных о зарегистрированном операторе через ИИН и пароль, либо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авторизации в ИС ЦОН в связи с имеющими нарушениями в данных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оператором ЦОН услуги, указанной в настоящем Регламенте, вывод на экран формы запроса для оказания услуги и заполнение формы (ввод данных, прикрепление сканированных документов в зависимости от типа запрашиваемой архивной справки)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подписание посредством ЭЦП оператора ЦОН заполненной формы (введенных данных, прикрепленных сканированных документов в зависимости от типа запрашиваемой архивной справки)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подписанного ЭЦП оператора ЦОН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сотрудником МИО результата оказания электронной государственной услуги (архивная справка, в зависимости от типа запрашиваемой архивной справки, либо мотивированный отказ о выдаче архивной справки). Электронный документ формируется с использованием ЭЦП сотрудника МИО и передается в ИС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выдача выходного документа сотрудником ЦОН потребителю услуги нарочно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МИО при оказании частично-автоматизированной электронной государственной услуги посредством Портала, согласно приложению 4 настоящего Регламента (</w:t>
      </w:r>
      <w:r>
        <w:rPr>
          <w:rFonts w:ascii="Times New Roman"/>
          <w:b w:val="false"/>
          <w:i w:val="false"/>
          <w:color w:val="000000"/>
          <w:sz w:val="28"/>
        </w:rPr>
        <w:t>рисунок 3</w:t>
      </w:r>
      <w:r>
        <w:rPr>
          <w:rFonts w:ascii="Times New Roman"/>
          <w:b w:val="false"/>
          <w:i w:val="false"/>
          <w:color w:val="000000"/>
          <w:sz w:val="28"/>
        </w:rPr>
        <w:t>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ИИН/БИН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ИИН/БИН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данных, прикрепление сканированных документов в зависимости от типа запрашиваемой архивной справки)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 в зависимости от типа запрашиваемой архивной справки)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ИИН/БИН, указанным в запросе и ИИН/БИН,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(архивная справка, в зависимости от типа запрашиваемой архивной справки, либо мотивированный отказ о выдаче архивной справки).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экранные формы заполнения запроса и форма заявления на электронную государственную услугу, предоставляемые потребителю в случае получения электронной государственной услуги посредством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МИО/ЦОН.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Наименования государственных органов, их юридические адреса, номера телефонов, адреса электронной почты для получения информации об электронной государственной услуге, разъяснения порядка обжалования действия (бездействия) уполномоченных должностных лиц, а также в случае необходимости оценки качества электронной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 3. Описание порядка взаимодействия в процессе оказания электронной государственной услуги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Перечень структурных подразделений государственных органов, государственных учреждений, организаций и ИС,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-РШЭП (ШЭП);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-МИО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-ЦОН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приложении 4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рисунок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) представлены диаграммы, отражающие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 в соответствии с их описаниями,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законность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соблюдение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защита и конфиденциальность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обеспечение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17.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пункт общественного доступа к сети Интернет). </w:t>
      </w:r>
    </w:p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архивных справок»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государственных архивов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1 в редакции постановления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ff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     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5"/>
        <w:gridCol w:w="4453"/>
        <w:gridCol w:w="5009"/>
        <w:gridCol w:w="2923"/>
      </w:tblGrid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Название архивов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архивов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Южно-Казахстанский областной государственный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г. Шымкент, ул. Байтурсынова, 20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30-10-47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Кентауский региональный государственный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 г. Кентау, ул. Байтерекова, 5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8(725-36)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3-26-07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Сарыагашский региональный государственный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 г. Сарыагаш, ул. Исмаилова, 38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8(725-37)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2-25-70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Жетысайский региональный государственный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 пос. Атакент, ул. Лаборатория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8(725-41)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3-34-68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Шымкентский региональный государственный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г. Шымкент, пр. Тауке хана, 6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8(7252)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53-00-77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Арысский городской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г. Арысь. ул. Айтеке би, 36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(725-40)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2-21-27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Байдибекский районный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Шаян, ул. Тасболатова, 2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(725-48)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2-17-86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Казыгуртский районный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Казыгурт, ул. Муратова, 53/1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(725-39)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2-15-94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Мактааральский районный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г. Жетысай, ул. Жургенбаева, 10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(725-34)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6-52-73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Ордабасынский районный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Темирлан, ул. Кажымухана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(725-44)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2-15-88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Отырарский районный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Шаулдер, ул. Сарсенбаева, 14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(725-44)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2-19-93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Сайрамский районный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Аксукент, ул. Жибек жолы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(725-31)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2-18-83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Сарыагашский районный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г. Сарыагаш, ул. Исмаилова, 38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(725-37)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2-33-49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Созакский районный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Шолак-Корган, ул. Терискей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(725-46)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2-23-86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Толебийский районный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г. Ленгер, ул. Айтеке би, 4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(725-47)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6-13-80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Туркестанский городской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г. Туркестан, ул. Байбурта, 14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(725-33)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3-35-11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Тюлькубасский районный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с, Т. Рыскулова, ул. Ахметова, 101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(725-38)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5-24-35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Шардаринский районный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Южно-Казахстанская область,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г. Шардара, ул. Казыбек би, 24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(725-35)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2-24-13</w:t>
            </w:r>
          </w:p>
        </w:tc>
      </w:tr>
      <w:tr>
        <w:trPr>
          <w:trHeight w:val="30" w:hRule="atLeast"/>
        </w:trPr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Шымкентский городской архив</w:t>
            </w:r>
          </w:p>
        </w:tc>
        <w:tc>
          <w:tcPr>
            <w:tcW w:w="5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г.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пр. Республики, 6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(7252)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21-14-47</w:t>
            </w:r>
          </w:p>
        </w:tc>
      </w:tr>
    </w:tbl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архивных справок»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Центров обслуживания населения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2 в редакции постановления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ff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3"/>
        <w:gridCol w:w="4244"/>
        <w:gridCol w:w="5459"/>
        <w:gridCol w:w="3614"/>
      </w:tblGrid>
      <w:tr>
        <w:trPr>
          <w:trHeight w:val="51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Центров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(филиал, отделы)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</w:p>
        </w:tc>
      </w:tr>
      <w:tr>
        <w:trPr>
          <w:trHeight w:val="75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РГП «ЦОН по Южно-Казахстанской области»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Мадели Кожа, дом без номера 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8-7252-30-06-79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8-7252-21-09-00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1 города Шымкент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Мадели Кожа, дом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8-7252-30-06-79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8-72528-21-09-00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2 города Шымкент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Мадели Кожа, дом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8-7252- 30-08-38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3 города Шымкент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Оспанова, дом № 61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8-7252-30-0135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4 города Шымкент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Сайрамская, дом без номера 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8-7252-48-1338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5 города Шымкент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Республика, дом № 15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8-7252-56-49-42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Арысский городской отдел 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Арыс,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Ергобек, дом без номера 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8-72-540-23-118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Байдибекский районный отдел 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Байдибекский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Шаян,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Мынбулак, дом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8-72-548-22-502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Кентауский городской отдел 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Кентау,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Абылай хан, дом № 10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8-72-536-336-34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Казыгуртский районный отдел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Казыгуртский 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Казыгурт,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Конаева, дом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8-72-539-22-950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Мактааральский районный отдел 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Мактааральский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 Жетысай,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Жайшыбекова,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8-72-534-61-343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Отырарский районный отдел 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Отырарский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село Шаульдер,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проспект Жибек жолы, дом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8-72-544-21-106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Ордабасинский районный отдел 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Ордабасинский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село Темирлан,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Кажымухана,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8-72-530-22-670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Туркестанский городской отдел 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Туркестан,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Тылеулы Мынбасы,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8-72-533-41679 8-72-533-41630 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Толебийский районный отдел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Толебийский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Ленгер,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Толеби, дом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8-72-547-61-123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Тюлькубасский районный отдел 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Тюлькубасский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Т.Рыскулов,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Т.Рыскулова, дом № 189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8-72-538-52-709</w:t>
            </w:r>
          </w:p>
        </w:tc>
      </w:tr>
      <w:tr>
        <w:trPr>
          <w:trHeight w:val="945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Сайрамский районный отдел 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Аксукент,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Кыстаубаева, дом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8-72-531-77-071 8-72-531-77-072 </w:t>
            </w:r>
          </w:p>
        </w:tc>
      </w:tr>
      <w:tr>
        <w:trPr>
          <w:trHeight w:val="36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Созакский районный отдел 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Созакский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Шолаккорган,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Кожанова, дом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8-72-546-43-329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Сарыагашский районный отдел 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Сарыагаш,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Шораулы, дом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8-72-537-27-021</w:t>
            </w:r>
          </w:p>
        </w:tc>
      </w:tr>
      <w:tr>
        <w:trPr>
          <w:trHeight w:val="57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Абайский сельский отдел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село Абай,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А.Жылкышиева, дом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8-72-532-31-629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4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Шардаринский районный отдел </w:t>
            </w:r>
          </w:p>
        </w:tc>
        <w:tc>
          <w:tcPr>
            <w:tcW w:w="5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Шардаринский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г. Шардара,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тупик Шардара дом без номера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8-72-535-21-583</w:t>
            </w:r>
          </w:p>
        </w:tc>
      </w:tr>
    </w:tbl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архивных справок»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3"/>
        <w:gridCol w:w="2586"/>
        <w:gridCol w:w="2366"/>
        <w:gridCol w:w="2168"/>
        <w:gridCol w:w="3004"/>
        <w:gridCol w:w="32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ЦОН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сотрудника МИО в системе и заполнение формы запроса на оказания электронной государственной услуги. 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запроса из ИС МИО в ИС ЦОН.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Присвоение номера заявлению. Формирование уведомления с указанием текущего статуса.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Отображение статуса поступившие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минут.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3"/>
        <w:gridCol w:w="2586"/>
        <w:gridCol w:w="2366"/>
        <w:gridCol w:w="2168"/>
        <w:gridCol w:w="3004"/>
        <w:gridCol w:w="32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Поиск данных по архивной справке в имеющихся базах данных на бумажных и электронных носителях. Принятие решения.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выходного документа. 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запроса в ИС ЦОН.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справки, либо мотивированного отказа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до 30 календарных дней (в исключительных случаях до 6 мес.)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3"/>
        <w:gridCol w:w="2586"/>
        <w:gridCol w:w="2366"/>
        <w:gridCol w:w="2168"/>
        <w:gridCol w:w="3004"/>
        <w:gridCol w:w="32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в ИС ЦОН.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в ИС ЦОН.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услуги.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МИО нарочно или посредством отправки на электронную почту потребителя результата электронной государственной услуги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ЭЦП сотрудника МИО выходной документ. Отправка уведомления о смене статуса в ИС ЦОН.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 и выдачи выходного документа.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минуты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Таблица 2. Описание действий посредством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9"/>
        <w:gridCol w:w="2807"/>
        <w:gridCol w:w="2386"/>
        <w:gridCol w:w="2187"/>
        <w:gridCol w:w="2120"/>
        <w:gridCol w:w="2254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ЦОН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сотрудника ЦОН в системе и заполнение формы запроса на оказания электронной государственной услуги. 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из ИС ЦОН в ИС МИО.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заявлению, отправка на исполнение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документов, принятия заявления в работу. 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Отображения заявления в статусе поступившие из ЦОН в ИС МИО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запроса в работу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9"/>
        <w:gridCol w:w="2243"/>
        <w:gridCol w:w="2331"/>
        <w:gridCol w:w="2331"/>
        <w:gridCol w:w="2506"/>
        <w:gridCol w:w="2178"/>
        <w:gridCol w:w="1742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Поиск данных по архивной справке в имеющихся базах данных на бумажных и электронных носителях. Принятие решения.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запроса в ИС ЦОН. 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справки, либо мотивированного отказа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запроса. 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до 30 календарных дней(в исключительных случаях до 6 мес.)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2608"/>
        <w:gridCol w:w="2386"/>
        <w:gridCol w:w="2186"/>
        <w:gridCol w:w="2187"/>
        <w:gridCol w:w="2187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 статуса оказания услуги в ИС ЦОН.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в ИС ЦОН.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ЦОН нарочно или посредством отправки на электронную почту потребителя результата электронной государственной услуги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подписанного выходного документа в ЦОН.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в ИС ЦОН о завершении исполнения.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оказания услуги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Таблица 3.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2608"/>
        <w:gridCol w:w="2386"/>
        <w:gridCol w:w="2186"/>
        <w:gridCol w:w="2187"/>
        <w:gridCol w:w="2187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потребителя на ПЭП, заполнение формы запроса. проверка корректности введенных данных для получения электронной государственной услуги. 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 в ИС МИО и уведомления в ИС ЦОН (в случае корректности введенных данных).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 и отображение в статусе поступившие. (в случае корректности введенных данных).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поступившие с ПЭП в ИС ЦОН (в случае корректности введенных данных).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 (в случае корректности введенных данных).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 или формирование сообщения об отказе в запрашиваемой электронной государственной услуге.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 (в случае корректности введенных данных).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корректности введенных данных).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(в случае корректности введенных данных).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корректности введенных данных).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2608"/>
        <w:gridCol w:w="2386"/>
        <w:gridCol w:w="2186"/>
        <w:gridCol w:w="2187"/>
        <w:gridCol w:w="2187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Поиск данных по архивной справке в имеющихся базах данных на бумажных и электронных носителях. Принятие решения.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выходного документа.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«в работе» на ПЭП и ИС ЦОН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и статуса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справки, либо мотивированного отказа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до 30 календарных дней(в исключительных случаях до 6 мес.)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2608"/>
        <w:gridCol w:w="2386"/>
        <w:gridCol w:w="2186"/>
        <w:gridCol w:w="2187"/>
        <w:gridCol w:w="2187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Создание выходного документа. 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на ПЭП и ИС ЦОН.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с выводом выходного документа на ПЭП и уведомления о смене статуса в ИС ЦОН.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возможностью просмотра выходного документа.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ПЭП, и смены статуса в ИС ЦОН.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Отображение выходного документа. 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исполнения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В данной таблице перечисляются действия (функции, процедуры, операции) ПЭП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таблицы 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архивных справок»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131191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1. Диаграмма функционального взаимодействия при оказании «частично автоматизированной» электронной государственной услуги через ИС МИО</w:t>
      </w:r>
    </w:p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приложения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архивных справок»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131191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2. Диаграмма функционального взаимодействия при оказании «частично автоматизированной» электронной государственной услуги посредством центра обслуживания населения</w:t>
      </w:r>
    </w:p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приложения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архивных справок»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131191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3. Диаграмма функционального взаимодействия при оказании «частично автоматизированной» электронной государственной услуги посредством портала «электронного правительства»</w:t>
      </w:r>
    </w:p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приложения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архивных справок»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4"/>
        <w:gridCol w:w="11486"/>
      </w:tblGrid>
      <w:tr>
        <w:trPr>
          <w:trHeight w:val="705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75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75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901700" cy="13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63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302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архивных справок»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архивных справок»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Экранная форма анкеты-заявления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4488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drawing>
          <wp:inline distT="0" distB="0" distL="0" distR="0">
            <wp:extent cx="55372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архивных справок»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Выходная форма положительного ответа (архивной справки)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102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(отказ)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Выходная форма отрицательного ответа предоставляется в произвольной форме в виде письма с текстом обоснования отказа. </w:t>
      </w:r>
    </w:p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«23» мая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149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Регламент электронной государственной услуги «Выдача справок безработным гражданам»</w:t>
      </w:r>
    </w:p>
    <w:bookmarkStart w:name="z3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1. Общие положения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безработным гражданам» оказывается отделами занятости и социальных программ городов и районов Южно-Казахстанской области,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уполномоченный орган) к настоящему Регламенту (далее - Регламент), на альтернативной основе через Центр обслуживания населения по месту жительства,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, а также через веб - портал «электронного правительства» www.e-gov.kz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с изменениями, внесенными постановлением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00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в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статьи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«Об административных процедурах» и на основании Стандарта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безработным гражданам»</w:t>
      </w:r>
      <w:r>
        <w:rPr>
          <w:rFonts w:ascii="Times New Roman"/>
          <w:b w:val="false"/>
          <w:i w:val="false"/>
          <w:color w:val="000000"/>
          <w:sz w:val="28"/>
        </w:rPr>
        <w:t>, утвержденного постановлением Правительства Республики Казахстан от 7 апреля 2011 года № 394.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-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-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медиа-разрыв -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- физическое лицо, осуществляющее официальное заявление в адрес уполномоченного органа на получение услуги либо направляющее электронную заявку посредством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веб-портал «электронного правительства»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-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местный исполнительный орган - коллегиальный исполнительный орган, возглавляемый акимом области (города республиканского значения и столицы), района (города областного значения), осуществляющий в пределах своей компетенции местное государственное управление и самоуправление на соответствующей территории (далее -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- ИС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«Региональный шлюз, как подсистема шлюза «электронного правительства» Республики Казахстан (ИС МИО)» - информационная система для обеспечения интеграции инфраструктуры «е-правительства» и МИО (предоставление механизмов доступа местных исполнительных органов к государственным информационным ресурсам посредством шлюза «электронного правительства», а также оказание электронных услуг гражданам и бизнес-структурам на региональном уровне. ИС МИО включает в себя подсистему интеграции и автоматизированное рабочее место сотрудников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подсистема интеграции - обеспечивает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СФЕ - структурно-функциональные единицы - это ответственные лица уполномоченных органов, принимающие участие в оказании электронной услуги на определенной стадии;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уполномоченный орган - государственный орган (государственное учреждение), осуществляющий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Центр обслуживания населения – республиканское государственное предприятия, осуществляющее организацию государственных услуг физическим и (или) юридическим лицам по приему заявлений и выдача документов по принципу «одного окна»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электронные государственные услуги -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-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- ШЭП).</w:t>
      </w:r>
    </w:p>
    <w:bookmarkStart w:name="z3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 2. Порядок деятельности услугодателя по оказанию электронной государственной услуги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МИО при оказании частично автоматизированной электронной государственной услуги МИО согласно приложению 4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рисунок 1</w:t>
      </w:r>
      <w:r>
        <w:rPr>
          <w:rFonts w:ascii="Times New Roman"/>
          <w:b w:val="false"/>
          <w:i w:val="false"/>
          <w:color w:val="000000"/>
          <w:sz w:val="28"/>
        </w:rPr>
        <w:t>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обратиться в МИО для получения услуги имея при себе заявление и оригиналы необходимых документов. Проверка подлинности заявления и документов потребителя сотрудником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сообщения об отказе в авторизации в ИС МИО в связи с имеющими нарушениями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данных, прикрепление сканированных документов),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 сотрудника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выдача сотрудником МИО нарочно или посредством отправки на электронную почту потребителя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при оказании частично автоматизированной электронной государственной услуги посредством центров обслуживания населения согласно приложению 4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рисунок 2</w:t>
      </w:r>
      <w:r>
        <w:rPr>
          <w:rFonts w:ascii="Times New Roman"/>
          <w:b w:val="false"/>
          <w:i w:val="false"/>
          <w:color w:val="000000"/>
          <w:sz w:val="28"/>
        </w:rPr>
        <w:t>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процесс авторизации оператора ЦОН в ИС ЦОН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ЦОН подлинности данных о зарегистрированном операторе через ИИН и пароль, либо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авторизации в ИС ЦОН в связи с имеющими нарушениями в данных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оператором ЦОН услуги, указанной в настоящем Регламенте, вывод на экран формы запроса для оказания услуги и заполнение формы (ввод данных, прикрепление сканированных документов),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подписание посредством ЭЦП оператора ЦОН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подписанного ЭЦП оператора ЦОН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сотрудником МИО результата оказания электронной государственной услуги. Электронный документ формируется с использованием ЭЦП сотрудника МИО и передается в ИС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выдача выходного документа сотрудником ЦОН потребителю услуги нарочно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МИО при оказании частично автоматизированной электронной государственной услуги посредством портала «электронного правительства» согласно приложению 4 к настоящему (</w:t>
      </w:r>
      <w:r>
        <w:rPr>
          <w:rFonts w:ascii="Times New Roman"/>
          <w:b w:val="false"/>
          <w:i w:val="false"/>
          <w:color w:val="000000"/>
          <w:sz w:val="28"/>
        </w:rPr>
        <w:t>рисунок 3</w:t>
      </w:r>
      <w:r>
        <w:rPr>
          <w:rFonts w:ascii="Times New Roman"/>
          <w:b w:val="false"/>
          <w:i w:val="false"/>
          <w:color w:val="000000"/>
          <w:sz w:val="28"/>
        </w:rPr>
        <w:t>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данных, прикрепление сканированных документов),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экранные формы заполнения запроса и форма заявления на электронную государственную услугу, предоставляемые потребителю в случае получения электронной государственной услуги посредством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МИО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Наименование МИО, их юридические адреса, номера телефонов, адреса электронной почты для получения информации об электронной государственной услуге, разъяснения порядка обжалования действия (бездействия) уполномоченных должностных лиц, а также в случае необходимости оценки качества электронной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3. Описание порядка взаимодействия в процессе оказания электронной государственной услуги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Перечень структурных подразделений государственных органов, государственных учреждений, организаций и ИС,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РШЭП (ШЭП);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МИО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ЦОН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приложении 4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рисунок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) представлены диаграммы, отражающая взаимосвязь между логической последовательностью действий (в процессе оказания электронной государственной услуги) государственных учреждений или иных организаций в соответствии с их описаниями,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 том числе с указанием правил форматно-логического контроля,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поддерживаемые устройства доступа и оказания электронных государственных услуг (компьютер, Интернет, пункт общественного доступа).</w:t>
      </w:r>
    </w:p>
    <w:bookmarkStart w:name="z3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Отделы занятости и социальных программ городов, районов Южно-Казахстанской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1 в редакции постановления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ff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7"/>
        <w:gridCol w:w="3870"/>
        <w:gridCol w:w="6407"/>
        <w:gridCol w:w="2136"/>
      </w:tblGrid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 расположения уполномоченного органа (город, район, улица, № дома (кв.), адрес электронной почты)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города и номер телефона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Байдибекского района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Байдибекский район, улица Т. Тасболатулы, 1 gauharbaidibek@ 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8-72548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2-16-35,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2-11-86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Казыгуртского района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Казыгуртский район, улица Д. Кунаева, 88 kzg_enbek@mail.ru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8-72539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2-16-70,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2-12-18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Махтааральского района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Махтааральский район, город Жетысай, улица Ш. Айманова,1nurgan_1986_18@ 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6-32-73,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6-11-59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Ордабасинского района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Ордабасинский район, село Темирлан, улица Т. Аубакирова, 2ord_tszn@mail.ru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2-17-67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2-20-41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Отрарского района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Отрарский район, село Шауелдер, улица О. Баймишова, 12amantai44@mail.ru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8-72544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2-13-88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2-10-03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Сайрамского района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Сайрамский район, село Аксукент, улица Абылай хана, 66gulzara66@mail.ru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2-10-90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2-22-99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Сарыагашского района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Сарыагашский район, город Сарыагаш, улица С. Исмайлова, б/нsaryagazhozn@mail. 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2-15-43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2-35-95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Созакского района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Созакский район, село Шолаккорган, улица Айтеке би, 39 coz-zan@mail.ru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8-72546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4-14-36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4-33-20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Толебийского района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Толебийский район, город Ленгер, улица Толеби, 241tol_tszn@mail.ru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8-72547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6-29-90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6-28-85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Тюлькубасского района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Тюлькубасский район, село Т. Рыскулова, улица Т. Рыскулова, 318tul_tszn@mail.ru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8-72538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5-21-59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5-17-25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Шардаринского района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Шардаринский район, улица Казыбек би, б/н shar_tszn@mail.ru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2-27-61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2-15-31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города Арыс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Арыс, улица М. Жумабаева, б/н ar_tszn@mail.ru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8-72540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2-01-98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2-01-99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города Кентау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Кентау, улица Толе би, 55 adik_kent@mail.ru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8-72536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3-25-88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3-28-16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города Туркестан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Туркестан, улица Мусрепова, 21 tur_szn@mail.ru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8-72533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3-24-51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3-11-62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города Шымкент</w:t>
            </w:r>
          </w:p>
        </w:tc>
        <w:tc>
          <w:tcPr>
            <w:tcW w:w="6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 улица Ж.Алдиярова, 10 oz_sp@mail.ru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53-41-77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53-65-78</w:t>
            </w:r>
          </w:p>
        </w:tc>
      </w:tr>
    </w:tbl>
    <w:bookmarkStart w:name="z3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Центров обслуживания населения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2 в редакции постановления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ff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4"/>
        <w:gridCol w:w="5235"/>
        <w:gridCol w:w="4481"/>
        <w:gridCol w:w="3600"/>
      </w:tblGrid>
      <w:tr>
        <w:trPr>
          <w:trHeight w:val="51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Центров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(филиал, отделы)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</w:p>
        </w:tc>
      </w:tr>
      <w:tr>
        <w:trPr>
          <w:trHeight w:val="75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РГП «ЦОН по Южно- Казахстанской области»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Мадели Кожа, дом без номера 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8-7252-30-06-79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8-7252-21-09-00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1 города Шымкент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Мадели Кожа, дом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8-7252-30-06-79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8-72528-21-09-00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2 города Шымкент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Мадели Кожа, дом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8-7252- 30-08-38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3 города Шымкент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Оспанова, дом № 61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8-7252-30-0135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4 города Шымкент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Сайрамская, дом без номера 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8-7252-48-1338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Городской отдел № 5 города Шымкент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Республика, дом № 15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8-7252-56-49-42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Арысский городской отдел 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Арыс,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Ергобек, дом без номера 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8-72-540-23-118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Байдибекский районный отдел 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Байдибекский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Шаян,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Мынбулак, дом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8-72-548-22-502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Кентауский городской отдел 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Кентау,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Абылай хан, дом № 10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8-72-536-336-34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Казыгуртский районный отдел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Казыгуртский район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Казыгурт,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Конаева, дом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8-72-539-22-950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Мактааральский районный отдел 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Мактааральский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 Жетысай,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Жайшыбекова,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8-72-534-61-343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Отырарский районный отдел 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Отырарский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село Шаульдер,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проспект Жибек жолы, дом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8-72-544-21-106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Ордабасинский районный отдел 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Ордабасинский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село Темирлан,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Кажымухана,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8-72-530-22-670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Туркестанский городской отдел 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Туркестан,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Тылеулы Мынбасы,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8-72-533-41679 8-72-533-41630 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Толебийский районный отдел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Толебийский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Ленгер,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Толеби, дом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8-72-547-61-123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Тюлькубасский районный отдел 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Тюлькубасский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Т.Рыскулов,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Т.Рыскулова, дом № 189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8-72-538-52-709</w:t>
            </w:r>
          </w:p>
        </w:tc>
      </w:tr>
      <w:tr>
        <w:trPr>
          <w:trHeight w:val="945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Сайрамский районный отдел 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Аксукент,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Кыстаубаева, дом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8-72-531-77-071 8-72-531-77-072 </w:t>
            </w:r>
          </w:p>
        </w:tc>
      </w:tr>
      <w:tr>
        <w:trPr>
          <w:trHeight w:val="36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Созакский районный отдел 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Созакский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Шолаккорган,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Кожанова, дом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8-72-546-43-329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Сарыагашский районный отдел 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Сарыагаш,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Шораулы, дом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8-72-537-27-021</w:t>
            </w:r>
          </w:p>
        </w:tc>
      </w:tr>
      <w:tr>
        <w:trPr>
          <w:trHeight w:val="57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Абайский сельский отдел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село Абай,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А.Жылкышиева, дом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8-72-532-31-629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5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Шардаринский районный отдел 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Шардаринский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г. Шардара,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тупик Шардара дом без номера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8-72-535-21-583</w:t>
            </w:r>
          </w:p>
        </w:tc>
      </w:tr>
    </w:tbl>
    <w:bookmarkStart w:name="z4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3"/>
        <w:gridCol w:w="2586"/>
        <w:gridCol w:w="2366"/>
        <w:gridCol w:w="2168"/>
        <w:gridCol w:w="3004"/>
        <w:gridCol w:w="32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2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ЦОН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сотрудника МИО в системе и заполнение формы запроса на оказания электронной государственной услуги. 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запроса из ИС МИО в ИС ЦОН.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Присвоение номера заявлению. Формирование уведомления с указанием текущего статуса.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поступившие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минут.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3"/>
        <w:gridCol w:w="2586"/>
        <w:gridCol w:w="2366"/>
        <w:gridCol w:w="2168"/>
        <w:gridCol w:w="3004"/>
        <w:gridCol w:w="32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3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решения.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выходного документа. 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запроса в ИС ЦОН.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справки, либо мотивированного отказа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3"/>
        <w:gridCol w:w="2586"/>
        <w:gridCol w:w="2366"/>
        <w:gridCol w:w="2168"/>
        <w:gridCol w:w="3004"/>
        <w:gridCol w:w="32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4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в ИС ЦОН.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в ИС ЦОН. 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услуги.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МИО нарочно или посредством отправки на электронную почту потребителя результата электронной государственной услуги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ЭЦП сотрудника МИО выходной документ. Отправка уведомления о смене статуса в ИС ЦОН.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 и выдачи выходного документа.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Таблица 2. Описание действий посредством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9"/>
        <w:gridCol w:w="2807"/>
        <w:gridCol w:w="2386"/>
        <w:gridCol w:w="2187"/>
        <w:gridCol w:w="2120"/>
        <w:gridCol w:w="2254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5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ЦОН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сотрудника ЦОН в системе и заполнение формы запроса на оказания электронной государственной услуги. 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 из ИС ЦОН в 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МИО.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заявлению, отправка на исполнение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документов, принятия заявления в работу. 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Отображения заявления в статусе поступившие из ЦОН в ИС МИО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запроса в работу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5"/>
        <w:gridCol w:w="2516"/>
        <w:gridCol w:w="2302"/>
        <w:gridCol w:w="2324"/>
        <w:gridCol w:w="2388"/>
        <w:gridCol w:w="2110"/>
        <w:gridCol w:w="170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решения.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запроса в ИС ЦОН. </w:t>
            </w:r>
          </w:p>
        </w:tc>
        <w:tc>
          <w:tcPr>
            <w:tcW w:w="2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справки, либо мотивированного отказа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запроса. </w:t>
            </w:r>
          </w:p>
        </w:tc>
        <w:tc>
          <w:tcPr>
            <w:tcW w:w="2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Три рабочих дня (день приема и день выдачи документов не входят в срок оказания государственной услуги)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2608"/>
        <w:gridCol w:w="2386"/>
        <w:gridCol w:w="2186"/>
        <w:gridCol w:w="2187"/>
        <w:gridCol w:w="2187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в ИС ЦОН.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в ИС ЦОН.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ЦОН нарочно или посредством отправки на электронную почту потребителя результата электронной государственной услуги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подписанного выходного документа в ЦОН.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в ИС ЦОН о завершении исполнения.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оказания услуги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Таблица 3.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2608"/>
        <w:gridCol w:w="2386"/>
        <w:gridCol w:w="2186"/>
        <w:gridCol w:w="2187"/>
        <w:gridCol w:w="2187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6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потребителя на ПЭП, заполнение формы запроса.проверка корректности введенных данных для получения электронной государственной услуги. 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 в ИС МИО и уведомления в ИС ЦОН (в случае корректности введенных данных).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 и отображение в статусе поступившие (в случае корректности введенных данных).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поступившие с ПЭП в ИС ЦОН (в случае корректности введенных данных).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 (в случае корректности введенных данных).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 или формирование сообщения об отказе в запрашиваемой электронной государственной услуге.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 (в случае корректности введенных данных).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корректности введенных данных).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(в случае корректности введенных данных).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корректности введенных данных).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2608"/>
        <w:gridCol w:w="2386"/>
        <w:gridCol w:w="2186"/>
        <w:gridCol w:w="2187"/>
        <w:gridCol w:w="2187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выходного документа.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«в работе» на ПЭП и ИС ЦОН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и статуса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справки, либо мотивированного отказа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2608"/>
        <w:gridCol w:w="2386"/>
        <w:gridCol w:w="2186"/>
        <w:gridCol w:w="2187"/>
        <w:gridCol w:w="2187"/>
        <w:gridCol w:w="176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Создание выходного документа. 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на ПЭП и ИС ЦОН.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с выводом выходного документа на ПЭП и уведомления о смене статуса в ИС ЦОН. 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возможностью просмотра выходного документа.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услуги.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документ.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ПЭП, и смены статуса в ИС ЦОН.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Отображение выходного документа. 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исполнения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таблицы 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4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131191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функционального взаимодействия при оказании «частично автоматизированной» электронной государственной услуги через ИС МИО</w:t>
      </w:r>
    </w:p>
    <w:bookmarkStart w:name="z4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приложения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131191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2. Диаграмма функционального взаимодействия при оказании «частично автоматизированной» электронной государственной услуги посредством ЦОН</w:t>
      </w:r>
    </w:p>
    <w:bookmarkStart w:name="z4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приложения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131191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3. Диаграмма функционального взаимодействия при оказании «частично автоматизированной» электронной государственной услуги посредством портала «электронного правительства»</w:t>
      </w:r>
    </w:p>
    <w:bookmarkStart w:name="z4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/>
          <w:i w:val="false"/>
          <w:color w:val="000000"/>
          <w:sz w:val="28"/>
        </w:rPr>
        <w:t>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4"/>
        <w:gridCol w:w="11486"/>
      </w:tblGrid>
      <w:tr>
        <w:trPr>
          <w:trHeight w:val="705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75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75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901700" cy="13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63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302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4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      Форма анкеты для определения показателей электронной государственной услуги: «качество» и «доступность»___________________________________________________________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      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4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Экранная форма заявления на электронную государственную услугу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57404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Выходная форма положительного ответа (разрешение на производство строительно-монтажных работ)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57404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5778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правительства», а также передается в систему ИИС ЦОН.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Выходная форма отрицательного ответа (отказ)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Выходная форма отрицательного ответа предоставляется в произвольной форме в виде письма с текстом обоснования отказа.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57404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4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Правила форматно-логического контроля выходных форм и уведомления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Заявитель физическое лицо: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2"/>
        <w:gridCol w:w="4128"/>
        <w:gridCol w:w="3529"/>
        <w:gridCol w:w="2521"/>
        <w:gridCol w:w="2930"/>
      </w:tblGrid>
      <w:tr>
        <w:trPr>
          <w:trHeight w:val="30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
</w:t>
            </w:r>
          </w:p>
        </w:tc>
        <w:tc>
          <w:tcPr>
            <w:tcW w:w="4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 Поля на форме заявления
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Обязательно / Необязательно
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ФЛК на размерность
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Формат
</w:t>
            </w:r>
          </w:p>
        </w:tc>
      </w:tr>
      <w:tr>
        <w:trPr>
          <w:trHeight w:val="495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  <w:tr>
        <w:trPr>
          <w:trHeight w:val="495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РНН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Необязательно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  <w:tr>
        <w:trPr>
          <w:trHeight w:val="495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Почтовый индекс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495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  <w:tr>
        <w:trPr>
          <w:trHeight w:val="495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СИК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</w:tbl>
    <w:bookmarkStart w:name="z4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«23» мая 2012 года № 149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Регламент электронной государственной услуги «Оформление документов для материального обеспечения детей-инвалидов, обучающихся и воспитывающихся на дому»</w:t>
      </w:r>
    </w:p>
    <w:bookmarkStart w:name="z5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1. Общие положения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оказывается отделами занятости и социальных программ городов и районов Южно-Казахстанской области»,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уполномоченный орган) к настоящему Регламенту (далее-Регламент), на альтернативной основе через веб-портал «электронного правительства»: www.e-gov.kz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с изменениями, внесенными постановлением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00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в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статьи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«Об административных процедурах» и на основании Стандарта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для материального обеспечения детей-инвалидов, обучающихся и воспитывающихся на дому»</w:t>
      </w:r>
      <w:r>
        <w:rPr>
          <w:rFonts w:ascii="Times New Roman"/>
          <w:b w:val="false"/>
          <w:i w:val="false"/>
          <w:color w:val="000000"/>
          <w:sz w:val="28"/>
        </w:rPr>
        <w:t>, утвержденного постановлением Правительства Республики Казахстан от 7 апреля 2011 года № 394.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-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-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- физическое лицо, осуществляющее официальное заявление в адрес уполномоченного органа на получение услуги либо направляющее электронную заявку посредством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веб-портал «электронного правительства»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-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местный исполнительный орган - коллегиальный исполнительный орган, возглавляемый акимом области (города республиканского значения и столицы), района (города областного значения), осуществляющий в пределах своей компетенции местное государственное управление и самоуправление на соответствующей территории (далее -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«Региональный шлюз, как подсистема шлюза «электронного правительства» Республики Казахстан (ИС МИО)» – информационная система для обеспечения интеграции инфраструктуры «е-правительства» и МИО (предоставление механизмов доступа местных исполнительных органов к государственным информационным ресурсам посредством шлюза «электронного правительства», а также оказание электронных услуг гражданам и бизнес-структурам на региональном уровне. ИС МИО включает в себя подсистему интеграции и автоматизированное рабочее место сотрудников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подсистема интеграции - обеспечивает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СФЕ - структурно-функциональные единицы - это ответственные лица уполномоченных органов, принимающие участие в оказании электронной услуги на определенной стадии;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уполномоченный орган – государственный орган (государственное учреждение), осуществляющий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электронная цифровая подпись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электронные государственные услуги -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-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шлюз «электронного правительства» -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- ШЭП).</w:t>
      </w:r>
    </w:p>
    <w:bookmarkStart w:name="z5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2. Порядок деятельности услугодателя по оказанию электронной государственной услуги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МИО при оказании частично автоматизированной электронной государственной услуги МИО согласно приложению 3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рисунок 1</w:t>
      </w:r>
      <w:r>
        <w:rPr>
          <w:rFonts w:ascii="Times New Roman"/>
          <w:b w:val="false"/>
          <w:i w:val="false"/>
          <w:color w:val="000000"/>
          <w:sz w:val="28"/>
        </w:rPr>
        <w:t>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обратиться в МИО для получения услуги имея при себе заявление и оригиналы необходимых документов. Проверка подлинности заявления и документов потребителя сотрудником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сообщения об отказе в авторизации в ИС МИО в связи с имеющими нарушениями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данных, прикрепление сканированных документов),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услуги). Электронный документ формируется с использованием ЭЦП сотрудника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выдача сотрудником МИО нарочно или посредством отправки на электронную почту потребителя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при оказании частично автоматизированной электронной государственной услуги посредством Портала согласно приложению 3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рисунок 2</w:t>
      </w:r>
      <w:r>
        <w:rPr>
          <w:rFonts w:ascii="Times New Roman"/>
          <w:b w:val="false"/>
          <w:i w:val="false"/>
          <w:color w:val="000000"/>
          <w:sz w:val="28"/>
        </w:rPr>
        <w:t>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данных, прикрепление сканированных документов),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В приложении 5 к настоящему Регламенту представлены экранные формы заполнения запроса и ответа государственного форма заявления на электронную государственную услугу, предоставляемые потребителю в случае получения электронной государственной услуги посредством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в разделе «История получения услуг», а также при обращении в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Наименования МИО, их юридические адреса, номера телефонов, адреса электронной почты для получения информации об электронной государственной услуге, разъяснения порядка обжалования действия (бездействия) уполномоченных должностных лиц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в случае необходимости оценки качества электронной государственной услуги.</w:t>
      </w:r>
    </w:p>
    <w:bookmarkStart w:name="z52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3. Описание порядка взаимодействия в процессе оказания электронной государственной услуги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Перечень ИС,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РШЭП (ШЭП);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МИО согласно приложению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приложении 3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рисунок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) представлены диаграммы, отражающая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 том числе с указанием правил форматно-логического контроля,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обеспечения сохранности, защиты и конфиденциальности информации, содержащиеся в документах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поддерживаемые устройства доступа и оказания электронных государственных услуг (компьютер, Интернет, пункт общественного доступа).</w:t>
      </w:r>
    </w:p>
    <w:bookmarkStart w:name="z5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воспитывающихся на дому»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Отделы занятости социальных программ городов и районов</w:t>
      </w:r>
      <w:r>
        <w:br/>
      </w:r>
      <w:r>
        <w:rPr>
          <w:rFonts w:ascii="Times New Roman"/>
          <w:b/>
          <w:i w:val="false"/>
          <w:color w:val="000000"/>
        </w:rPr>
        <w:t>
      Южно-Казахстанской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1 в редакции постановления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ff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  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4"/>
        <w:gridCol w:w="4180"/>
        <w:gridCol w:w="6068"/>
        <w:gridCol w:w="2158"/>
      </w:tblGrid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 расположения уполномоченного органа (город, район, улица, № дома (кв.), адрес электронной почты)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города и номер телефона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Байдибекского района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Байдибекский район, улица Т. Тасболатулы, 1 gauharbaidibek@ 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8-72548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2-16-35,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2-11-86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Казыгуртского района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Казыгуртский район, улица Д. Кунаева, 88 kzg_enbek@mail.ru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8-72539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2-16-70,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2-12-18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Махтааральского района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Махтааральский район, город Жетысай, улица Ш. Айманова,1nurgan_1986_18@ 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6-32-73,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6-11-59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Ордабасинского района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Ордабасинский район, село Темирлан, улица Т. Аубакирова, 2ord_tszn@mail.ru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2-17-67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2-20-41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Отрарского района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Отрарский район, село Шауелдер, улица О. Баймишова, 12amantai44@mail.ru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8-72544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2-13-88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2-10-03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Сайрамского района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Сайрамский район, село Аксукент, улица Абылай хана, 66gulzara66@mail.ru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2-10-90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2-22-99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Сарыагашского района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Сарыагашский район, город Сарыагаш, улица С. Исмайлова, б/нsaryagazhozn@mail. 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2-15-43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2-35-95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Созакского района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Созакский район, село Шолаккорган, улица Айтеке би, 39 coz-zan@mail.ru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8-72546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4-14-36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4-33-20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Толебийского района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Толебийский район, город Ленгер, улица Толеби, 241tol_tszn@mail.ru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8-72547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6-29-90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6-28-85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Тюлькубасского района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Тюлькубасский район, село Т. Рыскулова, улица Т. Рыскулова, 318tul_tszn@mail.ru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8-72538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5-21-59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5-17-25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Шардаринского района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Шардаринский район, улица Казыбек би, б/н shar_tszn@mail.ru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2-27-61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2-15-31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города Арыс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Арыс, улица М. Жумабаева, б/н ar_tszn@mail.ru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8-72540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2-01-98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2-01-99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города Кентау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Кентау, улица Толе би, 55 adik_kent@mail.ru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8-72536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3-25-88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3-28-16</w:t>
            </w:r>
          </w:p>
        </w:tc>
      </w:tr>
      <w:tr>
        <w:trPr>
          <w:trHeight w:val="3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города Туркестан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Туркестан, улица Мусрепова, 21 tur_szn@mail.ru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8-72533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3-24-51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3-11-62</w:t>
            </w:r>
          </w:p>
        </w:tc>
      </w:tr>
      <w:tr>
        <w:trPr>
          <w:trHeight w:val="1410" w:hRule="atLeast"/>
        </w:trPr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занятости и социальных программ города Шымкент</w:t>
            </w:r>
          </w:p>
        </w:tc>
        <w:tc>
          <w:tcPr>
            <w:tcW w:w="6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Шымкент, улица Ж.Алдиярова, 10 oz_sp@mail.ru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8-7252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53-41-77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53-65-78</w:t>
            </w:r>
          </w:p>
        </w:tc>
      </w:tr>
    </w:tbl>
    <w:bookmarkStart w:name="z5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воспитывающихся на дому»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9"/>
        <w:gridCol w:w="2417"/>
        <w:gridCol w:w="3589"/>
        <w:gridCol w:w="3589"/>
        <w:gridCol w:w="377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7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сотрудника МИО в системе и заполнение формы запроса на оказания электронной государственной услуги. 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запросов в ИС ЦГО для получения данных о потребителе. 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запроса. 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минут.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9"/>
        <w:gridCol w:w="2417"/>
        <w:gridCol w:w="3589"/>
        <w:gridCol w:w="3589"/>
        <w:gridCol w:w="377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8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Исполнение запроса. Принятие решения о назначении государственной адресной социальной помощи 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выходного документа. 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 об оформлении документов для материального обеспечения детей-инвалидов,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воспитывающихся на дому, либо мотивированного отказа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10рабочих дней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9"/>
        <w:gridCol w:w="2417"/>
        <w:gridCol w:w="3589"/>
        <w:gridCol w:w="3589"/>
        <w:gridCol w:w="377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9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выходного документа ЭЦП сотрудника МИО. 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и доставка сотрудником МИО нарочно или посредством отправки на электронную почту потребителя результата электронной государственной услуги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Подписанный ЭЦП сотрудника МИО выходной документ. 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 в случае отправки на электронную почту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Таблица 2.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5"/>
        <w:gridCol w:w="2440"/>
        <w:gridCol w:w="2627"/>
        <w:gridCol w:w="3229"/>
        <w:gridCol w:w="2627"/>
        <w:gridCol w:w="244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10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потребителя на ПЭП, заполнение формы запроса. Проверка корректности введенных данных для получения электронной государственной услуги. 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 в ИС МИО (в случае корректности введенных данных). 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 (в случае корректности введенных данных).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 (в случае корректности введенных данных).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 или формирование сообщения об отказе в запрашиваемой электронной государственной услуге.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 (в случае корректности введенных данных). 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корректности введенных данных).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корректности введенных данных).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5"/>
        <w:gridCol w:w="2440"/>
        <w:gridCol w:w="2627"/>
        <w:gridCol w:w="3229"/>
        <w:gridCol w:w="2627"/>
        <w:gridCol w:w="244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об оформлении документов для материального обеспечения детей-инвалидов, обучающихся и воспитывающихся на дому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выходного документа. 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«в работе» на ПЭП 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уведомления, либо мотивированного отказа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10 рабочих дней. 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5"/>
        <w:gridCol w:w="2440"/>
        <w:gridCol w:w="2627"/>
        <w:gridCol w:w="3229"/>
        <w:gridCol w:w="2627"/>
        <w:gridCol w:w="244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Создание выходного документа. 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на ПЭП.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с выводом выходного документа на ПЭП 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возможностью просмотра выходного документа.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документ.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Отображение выходного документа. 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таблицы 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5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 воспитывающихся на дому»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131191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1. Диаграмма функционального взаимодействия при оказании «частично автоматизированной» электронной государственной услуги через ИС МИО</w:t>
      </w:r>
    </w:p>
    <w:bookmarkStart w:name="z5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воспитывающихся на дому»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131191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2. Диаграмма функционального взаимодействия при оказании «частично автоматизированной» электронной государственной услуги посредством портала «электронного правительства»</w:t>
      </w:r>
    </w:p>
    <w:bookmarkStart w:name="z5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воспитывающихся на дому»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/>
          <w:i w:val="false"/>
          <w:color w:val="000000"/>
          <w:sz w:val="28"/>
        </w:rPr>
        <w:t>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4"/>
        <w:gridCol w:w="11486"/>
      </w:tblGrid>
      <w:tr>
        <w:trPr>
          <w:trHeight w:val="705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75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75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48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901700" cy="13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63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3302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5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 воспитывающихся на дому»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_____________________________________________________________________      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 воспитывающихся на дому»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Экранная форма заполнения запроса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Окно заявления на ПЭП: </w:t>
      </w:r>
      <w:r>
        <w:drawing>
          <wp:inline distT="0" distB="0" distL="0" distR="0">
            <wp:extent cx="116078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29540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629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граждан, либо справки адресного бюро, либо справки Акима сельского округа (сведения о прописке);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Электронная копия документа о наличии счета в банке.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 воспитывающихся на дому»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Выходная форма положительного ответа (документов для материального обеспечения детей-инвалидов, обучающихся и воспитывающихся на дому)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56388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 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   Выходная форма отрицательного ответа (отказ)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6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 воспитывающихся на дому»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Правила форматно-логического контроля выходных форм и уведомления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Заявитель физическое лицо: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6"/>
        <w:gridCol w:w="5047"/>
        <w:gridCol w:w="3275"/>
        <w:gridCol w:w="2571"/>
        <w:gridCol w:w="2551"/>
      </w:tblGrid>
      <w:tr>
        <w:trPr>
          <w:trHeight w:val="3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
</w:t>
            </w:r>
          </w:p>
        </w:tc>
        <w:tc>
          <w:tcPr>
            <w:tcW w:w="5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 Поля на форме заявления
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Обязательно / Необязательно
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ФЛК на размерность
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Формат
</w:t>
            </w:r>
          </w:p>
        </w:tc>
      </w:tr>
      <w:tr>
        <w:trPr>
          <w:trHeight w:val="495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  <w:tr>
        <w:trPr>
          <w:trHeight w:val="495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 удостоверения личности 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  <w:tr>
        <w:trPr>
          <w:trHeight w:val="495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РНН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  <w:tr>
        <w:trPr>
          <w:trHeight w:val="495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Почтовый индекс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495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  <w:tr>
        <w:trPr>
          <w:trHeight w:val="495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СИК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495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лицевого счета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495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актовой записи о рождении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</w:tbl>
    <w:bookmarkStart w:name="z6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«23» мая 2012 года № 149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Регламент электронной государственной услуги «Назначение государственной адресной социальной помощи»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5 исключено постановлением областного акимата Южно-Казахстанской области от 26.12.2012 </w:t>
      </w:r>
      <w:r>
        <w:rPr>
          <w:rFonts w:ascii="Times New Roman"/>
          <w:b w:val="false"/>
          <w:i w:val="false"/>
          <w:color w:val="ff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abstractNum w:abstractNumId="1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2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3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4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5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6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7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8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9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10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header.xml" Type="http://schemas.openxmlformats.org/officeDocument/2006/relationships/header" Id="rId8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