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c6d5" w14:textId="febc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размера и правил оказания жилищной помощи малообеспеченным семьям (гражданам), проживающим в Жылыойском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Жылыойского районного маслихата Атырауской области от 24 мая 2012 года № 3-4. Зарегистрировано Департаментом юстиции Атырауской области 15 июня 2012 года № 4-2-176. Утратило силу - решением Жылыойского районного маслихата Атырауской области от 07 февраля 2013 года № 10-12</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Сноска. Утратило силу - решением Жылыойского районного маслихата Атырауской области от 07.02.2013 № 10-12.</w:t>
      </w:r>
      <w:r>
        <w:br/>
      </w: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Казакстан от 30 декабря 2009 года № 2314 "Об утверждении правил предоставления жилищной помощи",</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Казакстан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и </w:t>
      </w:r>
      <w:r>
        <w:rPr>
          <w:rFonts w:ascii="Times New Roman"/>
          <w:b w:val="false"/>
          <w:i w:val="false"/>
          <w:color w:val="000000"/>
          <w:sz w:val="28"/>
        </w:rPr>
        <w:t>подпунктом 11</w:t>
      </w:r>
      <w:r>
        <w:rPr>
          <w:rFonts w:ascii="Times New Roman"/>
          <w:b w:val="false"/>
          <w:i w:val="false"/>
          <w:color w:val="000000"/>
          <w:sz w:val="28"/>
        </w:rPr>
        <w:t xml:space="preserve"> пункта 1 постановления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районный маслихат на внеочередной ІІІ сессии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Установить размер и правила оказания жилищной помощи малообеспеченным семьям (гражданам), проживающим в Жылыойском районе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председателя постоянной комиссии по вопросам социальной защиты населения, здравоохранения, образования, культуры и по делам молодежи Кыдырбаева Т.</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III сессии</w:t>
      </w:r>
      <w:r>
        <w:br/>
      </w:r>
      <w:r>
        <w:rPr>
          <w:rFonts w:ascii="Times New Roman"/>
          <w:b w:val="false"/>
          <w:i w:val="false"/>
          <w:color w:val="000000"/>
          <w:sz w:val="28"/>
        </w:rPr>
        <w:t>
</w:t>
      </w:r>
      <w:r>
        <w:rPr>
          <w:rFonts w:ascii="Times New Roman"/>
          <w:b w:val="false"/>
          <w:i/>
          <w:color w:val="000000"/>
          <w:sz w:val="28"/>
        </w:rPr>
        <w:t>      районного маслихата:                       Султанов Б.</w:t>
      </w:r>
    </w:p>
    <w:p>
      <w:pPr>
        <w:spacing w:after="0"/>
        <w:ind w:left="0"/>
        <w:jc w:val="both"/>
      </w:pPr>
      <w:r>
        <w:rPr>
          <w:rFonts w:ascii="Times New Roman"/>
          <w:b w:val="false"/>
          <w:i/>
          <w:color w:val="000000"/>
          <w:sz w:val="28"/>
        </w:rPr>
        <w:t>      Секретарь районного маслихата:             Кенганов М.</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xml:space="preserve">
от 24 мая 2012 года №  3-4  </w:t>
      </w:r>
    </w:p>
    <w:bookmarkEnd w:id="1"/>
    <w:p>
      <w:pPr>
        <w:spacing w:after="0"/>
        <w:ind w:left="0"/>
        <w:jc w:val="left"/>
      </w:pPr>
      <w:r>
        <w:rPr>
          <w:rFonts w:ascii="Times New Roman"/>
          <w:b/>
          <w:i w:val="false"/>
          <w:color w:val="000000"/>
        </w:rPr>
        <w:t xml:space="preserve"> Размер и правила оказания жилищной помощи малообеспеченным семьям (гражданам), проживающим в Жылыойском районе</w:t>
      </w:r>
      <w:r>
        <w:br/>
      </w:r>
      <w:r>
        <w:rPr>
          <w:rFonts w:ascii="Times New Roman"/>
          <w:b/>
          <w:i w:val="false"/>
          <w:color w:val="000000"/>
        </w:rPr>
        <w:t>
1. Общие положения</w:t>
      </w:r>
    </w:p>
    <w:bookmarkStart w:name="z6" w:id="2"/>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на территории Жылыойского района на оплату:</w:t>
      </w:r>
      <w:r>
        <w:br/>
      </w:r>
      <w:r>
        <w:rPr>
          <w:rFonts w:ascii="Times New Roman"/>
          <w:b w:val="false"/>
          <w:i w:val="false"/>
          <w:color w:val="000000"/>
          <w:sz w:val="28"/>
        </w:rPr>
        <w:t>
      расходов на содержание жилого дома (жилого здания) семьям (гражданам), проживающим в приватизированных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семьями (гражданами), являющимся собственниками или нанимателями (поднанимателями) жилища;</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 установленных местными представительными органами.</w:t>
      </w:r>
      <w:r>
        <w:br/>
      </w:r>
      <w:r>
        <w:rPr>
          <w:rFonts w:ascii="Times New Roman"/>
          <w:b w:val="false"/>
          <w:i w:val="false"/>
          <w:color w:val="000000"/>
          <w:sz w:val="28"/>
        </w:rPr>
        <w:t>
      Доля предельно-допустимых расходов является отношение предельно–допустимого уровня расходов семьи (гражданина) в месяц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к совокупному доходу семьи (гражданина) в 5 процентах.</w:t>
      </w:r>
      <w:r>
        <w:br/>
      </w:r>
      <w:r>
        <w:rPr>
          <w:rFonts w:ascii="Times New Roman"/>
          <w:b w:val="false"/>
          <w:i w:val="false"/>
          <w:color w:val="000000"/>
          <w:sz w:val="28"/>
        </w:rPr>
        <w:t>
</w:t>
      </w:r>
      <w:r>
        <w:rPr>
          <w:rFonts w:ascii="Times New Roman"/>
          <w:b w:val="false"/>
          <w:i w:val="false"/>
          <w:color w:val="000000"/>
          <w:sz w:val="28"/>
        </w:rPr>
        <w:t>
      2. Уполномоченным органам по назначению и выплате жилищной помощи определено государственное учреждение "Отдел занятости и социальных программ Жылыойского района".</w:t>
      </w:r>
      <w:r>
        <w:br/>
      </w:r>
      <w:r>
        <w:rPr>
          <w:rFonts w:ascii="Times New Roman"/>
          <w:b w:val="false"/>
          <w:i w:val="false"/>
          <w:color w:val="000000"/>
          <w:sz w:val="28"/>
        </w:rPr>
        <w:t>
</w:t>
      </w:r>
      <w:r>
        <w:rPr>
          <w:rFonts w:ascii="Times New Roman"/>
          <w:b w:val="false"/>
          <w:i w:val="false"/>
          <w:color w:val="000000"/>
          <w:sz w:val="28"/>
        </w:rPr>
        <w:t>
      3. Лица, имеющие в частной собственности более одной единицы жилья (квартиры, дома) или сдающие жилые помещения или транспортные средства в наем (аренду), утрачивают право на получение жилищной помощи.</w:t>
      </w:r>
      <w:r>
        <w:br/>
      </w:r>
      <w:r>
        <w:rPr>
          <w:rFonts w:ascii="Times New Roman"/>
          <w:b w:val="false"/>
          <w:i w:val="false"/>
          <w:color w:val="000000"/>
          <w:sz w:val="28"/>
        </w:rPr>
        <w:t>
</w:t>
      </w:r>
      <w:r>
        <w:rPr>
          <w:rFonts w:ascii="Times New Roman"/>
          <w:b w:val="false"/>
          <w:i w:val="false"/>
          <w:color w:val="000000"/>
          <w:sz w:val="28"/>
        </w:rPr>
        <w:t>
      4. Площадь жилья, обеспечиваемая компенсационными мерами принимается в размере 18 квадратных метров на человека, для одиноко проживающих граждан не более 30 квадратных метров.</w:t>
      </w:r>
      <w:r>
        <w:br/>
      </w:r>
      <w:r>
        <w:rPr>
          <w:rFonts w:ascii="Times New Roman"/>
          <w:b w:val="false"/>
          <w:i w:val="false"/>
          <w:color w:val="000000"/>
          <w:sz w:val="28"/>
        </w:rPr>
        <w:t>
      Жилищная помощь не назначается семьям безработным, не зарегистрированных в службе занятости в качестве безработных, отказавшихся без уважительных причин от предложенной работы, в том числе на социальные рабочие места и общественные работы, от профобучения и переобучения, повышения квалификации, за исключением инвалидов всех групп и граждан находящихся на стационарном лечении более одного месяца, учащихся, студентов, слушателей, курсантов и магистрантов учебных заведений дневной формы, а также лиц, осуществляющих уход за инвалидами первой и второй группы, детьми-инвалидами до 18 лет, лицами старше восьмидесяти лет и детей до 7 лет.</w:t>
      </w:r>
      <w:r>
        <w:br/>
      </w:r>
      <w:r>
        <w:rPr>
          <w:rFonts w:ascii="Times New Roman"/>
          <w:b w:val="false"/>
          <w:i w:val="false"/>
          <w:color w:val="000000"/>
          <w:sz w:val="28"/>
        </w:rPr>
        <w:t>
      Жилищная помощь восстанавливается семье безработного со дня его трудоустройства, в том числе на социальное рабочее место или общественную работу, направления на профессиональную подготовку, переподготовку, повышение квалификации.</w:t>
      </w:r>
    </w:p>
    <w:bookmarkEnd w:id="2"/>
    <w:p>
      <w:pPr>
        <w:spacing w:after="0"/>
        <w:ind w:left="0"/>
        <w:jc w:val="left"/>
      </w:pPr>
      <w:r>
        <w:rPr>
          <w:rFonts w:ascii="Times New Roman"/>
          <w:b/>
          <w:i w:val="false"/>
          <w:color w:val="000000"/>
        </w:rPr>
        <w:t xml:space="preserve"> 2. Порядок оказания жилищной помощи</w:t>
      </w:r>
    </w:p>
    <w:bookmarkStart w:name="z10" w:id="3"/>
    <w:p>
      <w:pPr>
        <w:spacing w:after="0"/>
        <w:ind w:left="0"/>
        <w:jc w:val="both"/>
      </w:pPr>
      <w:r>
        <w:rPr>
          <w:rFonts w:ascii="Times New Roman"/>
          <w:b w:val="false"/>
          <w:i w:val="false"/>
          <w:color w:val="000000"/>
          <w:sz w:val="28"/>
        </w:rPr>
        <w:t>
      5. Для назначения жилищной помощи семья (гражданин) (далее – заявитель) обращается в уполномоченный орган, осуществляющий назначение жилищной помощи (далее - уполномоченный орган) представляет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копию документа, удостоверяющего личность потребителя;</w:t>
      </w:r>
      <w:r>
        <w:br/>
      </w:r>
      <w:r>
        <w:rPr>
          <w:rFonts w:ascii="Times New Roman"/>
          <w:b w:val="false"/>
          <w:i w:val="false"/>
          <w:color w:val="000000"/>
          <w:sz w:val="28"/>
        </w:rPr>
        <w:t>
      3) копию правоустанавливающего документа на жилище;</w:t>
      </w:r>
      <w:r>
        <w:br/>
      </w:r>
      <w:r>
        <w:rPr>
          <w:rFonts w:ascii="Times New Roman"/>
          <w:b w:val="false"/>
          <w:i w:val="false"/>
          <w:color w:val="000000"/>
          <w:sz w:val="28"/>
        </w:rPr>
        <w:t>
      4) документ, подтверждающий регистрацию по постоянному месту жительства (адресная справка либо справка сельских и /или аульных акимов);</w:t>
      </w:r>
      <w:r>
        <w:br/>
      </w:r>
      <w:r>
        <w:rPr>
          <w:rFonts w:ascii="Times New Roman"/>
          <w:b w:val="false"/>
          <w:i w:val="false"/>
          <w:color w:val="000000"/>
          <w:sz w:val="28"/>
        </w:rPr>
        <w:t>
      5) документы, подтверждающие доходы семьи;</w:t>
      </w:r>
      <w:r>
        <w:br/>
      </w:r>
      <w:r>
        <w:rPr>
          <w:rFonts w:ascii="Times New Roman"/>
          <w:b w:val="false"/>
          <w:i w:val="false"/>
          <w:color w:val="000000"/>
          <w:sz w:val="28"/>
        </w:rPr>
        <w:t>
      6)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7)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согласованный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кондоминума;</w:t>
      </w:r>
      <w:r>
        <w:br/>
      </w:r>
      <w:r>
        <w:rPr>
          <w:rFonts w:ascii="Times New Roman"/>
          <w:b w:val="false"/>
          <w:i w:val="false"/>
          <w:color w:val="000000"/>
          <w:sz w:val="28"/>
        </w:rPr>
        <w:t>
      8) счета на потребление коммунальных услуг;</w:t>
      </w:r>
      <w:r>
        <w:br/>
      </w:r>
      <w:r>
        <w:rPr>
          <w:rFonts w:ascii="Times New Roman"/>
          <w:b w:val="false"/>
          <w:i w:val="false"/>
          <w:color w:val="000000"/>
          <w:sz w:val="28"/>
        </w:rPr>
        <w:t>
      9) квитанцию - счет за услуги телекоммуникаций или копия договора на оказание услуг связи;</w:t>
      </w:r>
      <w:r>
        <w:br/>
      </w:r>
      <w:r>
        <w:rPr>
          <w:rFonts w:ascii="Times New Roman"/>
          <w:b w:val="false"/>
          <w:i w:val="false"/>
          <w:color w:val="000000"/>
          <w:sz w:val="28"/>
        </w:rPr>
        <w:t>
      10)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Документы предоставляются в копиях и подлинниках. Ответственное лицо в момент приема документов сверяет предоставленные копии с подлинниками документов и возвращает подлинники сразу же после проведения сверки.</w:t>
      </w:r>
      <w:r>
        <w:br/>
      </w:r>
      <w:r>
        <w:rPr>
          <w:rFonts w:ascii="Times New Roman"/>
          <w:b w:val="false"/>
          <w:i w:val="false"/>
          <w:color w:val="000000"/>
          <w:sz w:val="28"/>
        </w:rPr>
        <w:t>
</w:t>
      </w:r>
      <w:r>
        <w:rPr>
          <w:rFonts w:ascii="Times New Roman"/>
          <w:b w:val="false"/>
          <w:i w:val="false"/>
          <w:color w:val="000000"/>
          <w:sz w:val="28"/>
        </w:rPr>
        <w:t>
      6. По результатам рассмотрения представленных документов уполномоченный орган в течение десяти календарных дней с момента сдачи документов выносит решение о назначении или отказе в жилищной помощи, о чем письменно извещает заявителя.</w:t>
      </w:r>
      <w:r>
        <w:br/>
      </w:r>
      <w:r>
        <w:rPr>
          <w:rFonts w:ascii="Times New Roman"/>
          <w:b w:val="false"/>
          <w:i w:val="false"/>
          <w:color w:val="000000"/>
          <w:sz w:val="28"/>
        </w:rPr>
        <w:t>
</w:t>
      </w:r>
      <w:r>
        <w:rPr>
          <w:rFonts w:ascii="Times New Roman"/>
          <w:b w:val="false"/>
          <w:i w:val="false"/>
          <w:color w:val="000000"/>
          <w:sz w:val="28"/>
        </w:rPr>
        <w:t>
      7. При назначении жилищного пособия учитывать следующие нормы на одну семью в месяц:</w:t>
      </w:r>
      <w:r>
        <w:br/>
      </w:r>
      <w:r>
        <w:rPr>
          <w:rFonts w:ascii="Times New Roman"/>
          <w:b w:val="false"/>
          <w:i w:val="false"/>
          <w:color w:val="000000"/>
          <w:sz w:val="28"/>
        </w:rPr>
        <w:t>
      1) потребление электроэнергии:</w:t>
      </w:r>
      <w:r>
        <w:br/>
      </w:r>
      <w:r>
        <w:rPr>
          <w:rFonts w:ascii="Times New Roman"/>
          <w:b w:val="false"/>
          <w:i w:val="false"/>
          <w:color w:val="000000"/>
          <w:sz w:val="28"/>
        </w:rPr>
        <w:t>
      на 1 человека - 90 кВт/час;</w:t>
      </w:r>
      <w:r>
        <w:br/>
      </w:r>
      <w:r>
        <w:rPr>
          <w:rFonts w:ascii="Times New Roman"/>
          <w:b w:val="false"/>
          <w:i w:val="false"/>
          <w:color w:val="000000"/>
          <w:sz w:val="28"/>
        </w:rPr>
        <w:t>
      от 2-х до 5  человек - 350 кВт/час;</w:t>
      </w:r>
      <w:r>
        <w:br/>
      </w:r>
      <w:r>
        <w:rPr>
          <w:rFonts w:ascii="Times New Roman"/>
          <w:b w:val="false"/>
          <w:i w:val="false"/>
          <w:color w:val="000000"/>
          <w:sz w:val="28"/>
        </w:rPr>
        <w:t>
      5 и более человек -600 кВт/час.</w:t>
      </w:r>
      <w:r>
        <w:br/>
      </w:r>
      <w:r>
        <w:rPr>
          <w:rFonts w:ascii="Times New Roman"/>
          <w:b w:val="false"/>
          <w:i w:val="false"/>
          <w:color w:val="000000"/>
          <w:sz w:val="28"/>
        </w:rPr>
        <w:t>
</w:t>
      </w:r>
      <w:r>
        <w:rPr>
          <w:rFonts w:ascii="Times New Roman"/>
          <w:b w:val="false"/>
          <w:i w:val="false"/>
          <w:color w:val="000000"/>
          <w:sz w:val="28"/>
        </w:rPr>
        <w:t>
      8. Тарифы и нормы потребления коммунальных услуг предоставляют поставщики услуг.</w:t>
      </w:r>
    </w:p>
    <w:bookmarkEnd w:id="3"/>
    <w:p>
      <w:pPr>
        <w:spacing w:after="0"/>
        <w:ind w:left="0"/>
        <w:jc w:val="left"/>
      </w:pPr>
      <w:r>
        <w:rPr>
          <w:rFonts w:ascii="Times New Roman"/>
          <w:b/>
          <w:i w:val="false"/>
          <w:color w:val="000000"/>
        </w:rPr>
        <w:t xml:space="preserve"> 3. Исчисления совокупного дохода семьи (гражданина), претендующей на получение жилищной помощи </w:t>
      </w:r>
    </w:p>
    <w:bookmarkStart w:name="z14" w:id="4"/>
    <w:p>
      <w:pPr>
        <w:spacing w:after="0"/>
        <w:ind w:left="0"/>
        <w:jc w:val="both"/>
      </w:pPr>
      <w:r>
        <w:rPr>
          <w:rFonts w:ascii="Times New Roman"/>
          <w:b w:val="false"/>
          <w:i w:val="false"/>
          <w:color w:val="000000"/>
          <w:sz w:val="28"/>
        </w:rPr>
        <w:t>
      9. Совокупный доход семьи (гражданина), претендующей на поучение жилищной помощи, исчисляется уполномоченным органом по назначению и выплате жилищной помощи за квартал, предшествовавший кварталу обращения за назначением жилищной помощи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p>
    <w:bookmarkEnd w:id="4"/>
    <w:p>
      <w:pPr>
        <w:spacing w:after="0"/>
        <w:ind w:left="0"/>
        <w:jc w:val="left"/>
      </w:pPr>
      <w:r>
        <w:rPr>
          <w:rFonts w:ascii="Times New Roman"/>
          <w:b/>
          <w:i w:val="false"/>
          <w:color w:val="000000"/>
        </w:rPr>
        <w:t xml:space="preserve"> 4. Финансирование и выплата</w:t>
      </w:r>
    </w:p>
    <w:bookmarkStart w:name="z15" w:id="5"/>
    <w:p>
      <w:pPr>
        <w:spacing w:after="0"/>
        <w:ind w:left="0"/>
        <w:jc w:val="both"/>
      </w:pPr>
      <w:r>
        <w:rPr>
          <w:rFonts w:ascii="Times New Roman"/>
          <w:b w:val="false"/>
          <w:i w:val="false"/>
          <w:color w:val="000000"/>
          <w:sz w:val="28"/>
        </w:rPr>
        <w:t>
      10. Финансирование выплат жилищной помощи осуществляется в пределах средств,предусмотренных в бюджете района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11. Выплата жилищной помощи осуществляется через отделения банков второго уровня путем перечисления начисленных сумм на лицевые счета получателей.</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