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7c0a" w14:textId="4bb7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областного маслихата от 27 января 2010 года № 306-ІV "Об утверждении ставок платежей за эмиссии в окружающую среду"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11 мая 2012 года № 45-V. Зарегистрировано Департаментом юстиции Атырауской области 1 июня 2012 года № 2613. Утратило силу решением Атырауского областного маслихата от 16 марта 2018 года № 207-VI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областного маслихата от 16.03.2018 № </w:t>
      </w:r>
      <w:r>
        <w:rPr>
          <w:rFonts w:ascii="Times New Roman"/>
          <w:b w:val="false"/>
          <w:i w:val="false"/>
          <w:color w:val="ff0000"/>
          <w:sz w:val="28"/>
        </w:rPr>
        <w:t>207-VI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495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Атырауский областной маслихат V созыва на очередной ІІІ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27 декабря 2010 года № 306-ІV "Об утверждении ставок платежей за эмиссии в окружающую среду" (зарегистрировано в Реестре государственной регистрации нормативных правовых актов № 2561 от 17 февраля 2010 года, опубликовано в газете "Прикаспийская коммуна" от 18 февраля 2010 года № 18) следующее изменение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>, подпункт 1.3.7. исключить;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: "Ставка платы за размещение серы, образующейся при проведении нефтяных операций"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маслихата вводится в действие по истечении десяти календарных дней после дня его первого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вопросам сельского хозяйства, агропромышленности, охраны окружающей среды и экологии (Д. Кульжанов).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Лукпанов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ІІІ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мая 2012 года № 45-V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к решению ХХ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2010 года № 306-ІV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Cтавка платы за размещение серы, образующейся при проведении нефтяных операций составляет: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4828"/>
        <w:gridCol w:w="5663"/>
      </w:tblGrid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серы, образующейся при проведении нефтяных операций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за 1 тонну (МРП)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серы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