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fa6e" w14:textId="0fdf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декабря 2012 года N 536. Зарегистрировано Департаментом юстиции Северо-Казахстанской области 8 февраля 2013 года N 2170.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«Об утверждении регламента электронной государственной услуги «Регистрация детей дошкольного возраста (до 7 лет) для направления в детские дошкольные организации Республики Казахстан» от 5 сентября 2012 года № 345 (зарегистрировано в Реестре государственной регистрации нормативных правовых актов № 1863 от 14 сентября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А. Жумагалиев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2012 года N 536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Мамлютского района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(далее - УО) – государственное учреждение «Отдел образования Мамлютского района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 в системе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 отправки 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693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