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ac18" w14:textId="f6da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09 августа 2012 года N 297. Зарегистрировано Департаментом юстиции Северо-Казахстанской области 07 сентября 2012 года N 1826. Утратило силу - постановлением акимата Мамлютского района Северо-Казахстанской области от 11 февраля 2013 года N 25</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Мамлютского района Северо-Казахстанской области от 11.02.2013 </w:t>
      </w:r>
      <w:r>
        <w:rPr>
          <w:rFonts w:ascii="Times New Roman"/>
          <w:b w:val="false"/>
          <w:i w:val="false"/>
          <w:color w:val="ff0000"/>
          <w:sz w:val="28"/>
        </w:rPr>
        <w:t>N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качественного предоставления государственных услуг, акимат района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Гаджиева М.М.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Аким района                                К.Калиев</w:t>
      </w:r>
    </w:p>
    <w:bookmarkStart w:name="z8"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от 9 августа 2012 года № 297</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Мамлютского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5"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6"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Мамлютский район, город Мамлютка, улица А. Кунанбаева 5, телефон: 8(71541)2-22-71;</w:t>
      </w:r>
      <w:r>
        <w:br/>
      </w:r>
      <w:r>
        <w:rPr>
          <w:rFonts w:ascii="Times New Roman"/>
          <w:b w:val="false"/>
          <w:i w:val="false"/>
          <w:color w:val="000000"/>
          <w:sz w:val="28"/>
        </w:rPr>
        <w:t xml:space="preserve">
      в здании Центра по адресу: Северо-Казахстанская область,  Мамлютский район, город Мамлютка, улица С. Муканова 11, телефон: 8(71541)2-27-49.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при обращении в уполномоченный орган</w:t>
      </w:r>
      <w:r>
        <w:rPr>
          <w:rFonts w:ascii="Times New Roman"/>
          <w:b w:val="false"/>
          <w:i w:val="false"/>
          <w:color w:val="000000"/>
          <w:sz w:val="28"/>
        </w:rPr>
        <w:t>:</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при обращении в Центр</w:t>
      </w:r>
      <w:r>
        <w:rPr>
          <w:rFonts w:ascii="Times New Roman"/>
          <w:b w:val="false"/>
          <w:i w:val="false"/>
          <w:color w:val="000000"/>
          <w:sz w:val="28"/>
        </w:rPr>
        <w:t>:</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maml-zem@mail.ru.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2" w:id="9"/>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9"/>
    <w:bookmarkStart w:name="z33" w:id="10"/>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
    <w:bookmarkStart w:name="z34"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35"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845"/>
        <w:gridCol w:w="1802"/>
        <w:gridCol w:w="1630"/>
        <w:gridCol w:w="1975"/>
        <w:gridCol w:w="1566"/>
        <w:gridCol w:w="1825"/>
      </w:tblGrid>
      <w:tr>
        <w:trPr>
          <w:trHeight w:val="5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наложен</w:t>
            </w:r>
            <w:r>
              <w:br/>
            </w:r>
            <w:r>
              <w:rPr>
                <w:rFonts w:ascii="Times New Roman"/>
                <w:b w:val="false"/>
                <w:i w:val="false"/>
                <w:color w:val="000000"/>
                <w:sz w:val="20"/>
              </w:rPr>
              <w:t>
ие резо</w:t>
            </w:r>
            <w:r>
              <w:br/>
            </w:r>
            <w:r>
              <w:rPr>
                <w:rFonts w:ascii="Times New Roman"/>
                <w:b w:val="false"/>
                <w:i w:val="false"/>
                <w:color w:val="000000"/>
                <w:sz w:val="20"/>
              </w:rPr>
              <w:t xml:space="preserve">
люции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канце</w:t>
            </w:r>
            <w:r>
              <w:br/>
            </w:r>
            <w:r>
              <w:rPr>
                <w:rFonts w:ascii="Times New Roman"/>
                <w:b w:val="false"/>
                <w:i w:val="false"/>
                <w:color w:val="000000"/>
                <w:sz w:val="20"/>
              </w:rPr>
              <w:t>
лярию</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рабо</w:t>
            </w:r>
            <w:r>
              <w:br/>
            </w:r>
            <w:r>
              <w:rPr>
                <w:rFonts w:ascii="Times New Roman"/>
                <w:b w:val="false"/>
                <w:i w:val="false"/>
                <w:color w:val="000000"/>
                <w:sz w:val="20"/>
              </w:rPr>
              <w:t>
чих дня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55200" cy="53975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8"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от 9 августа 2012 года № 297</w:t>
      </w:r>
    </w:p>
    <w:bookmarkEnd w:id="15"/>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39" w:id="16"/>
    <w:p>
      <w:pPr>
        <w:spacing w:after="0"/>
        <w:ind w:left="0"/>
        <w:jc w:val="left"/>
      </w:pPr>
      <w:r>
        <w:rPr>
          <w:rFonts w:ascii="Times New Roman"/>
          <w:b/>
          <w:i w:val="false"/>
          <w:color w:val="000000"/>
        </w:rPr>
        <w:t xml:space="preserve"> 
1. Общие положения</w:t>
      </w:r>
    </w:p>
    <w:bookmarkEnd w:id="16"/>
    <w:bookmarkStart w:name="z40"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Мамлютского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5"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6"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Мамлютский район, город Мамлютка, улица А. Кунанбаева 5, телефон: 8(71541)2-22-71;</w:t>
      </w:r>
      <w:r>
        <w:br/>
      </w:r>
      <w:r>
        <w:rPr>
          <w:rFonts w:ascii="Times New Roman"/>
          <w:b w:val="false"/>
          <w:i w:val="false"/>
          <w:color w:val="000000"/>
          <w:sz w:val="28"/>
        </w:rPr>
        <w:t>
      в здании Центра по адресу: Северо-Казахстанская область,  Мамлютский район, город Мамлютка, улица С. Муканова 11, телефон: 8(71541)2-27-49.</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при обращении в уполномоченный орган</w:t>
      </w:r>
      <w:r>
        <w:rPr>
          <w:rFonts w:ascii="Times New Roman"/>
          <w:b w:val="false"/>
          <w:i w:val="false"/>
          <w:color w:val="000000"/>
          <w:sz w:val="28"/>
        </w:rPr>
        <w:t>:</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при обращении в Центр</w:t>
      </w:r>
      <w:r>
        <w:rPr>
          <w:rFonts w:ascii="Times New Roman"/>
          <w:b w:val="false"/>
          <w:i w:val="false"/>
          <w:color w:val="000000"/>
          <w:sz w:val="28"/>
        </w:rPr>
        <w:t>:</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maml-zem@mail.ru.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4" w:id="2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0"/>
    <w:bookmarkStart w:name="z55"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62" w:id="22"/>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2"/>
    <w:bookmarkStart w:name="z63" w:id="2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3"/>
    <w:bookmarkStart w:name="z64"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65"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55200" cy="53975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8"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от 9 августа 2012 года № 297</w:t>
      </w:r>
    </w:p>
    <w:bookmarkEnd w:id="2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Start w:name="z69" w:id="29"/>
    <w:p>
      <w:pPr>
        <w:spacing w:after="0"/>
        <w:ind w:left="0"/>
        <w:jc w:val="left"/>
      </w:pPr>
      <w:r>
        <w:rPr>
          <w:rFonts w:ascii="Times New Roman"/>
          <w:b/>
          <w:i w:val="false"/>
          <w:color w:val="000000"/>
        </w:rPr>
        <w:t xml:space="preserve"> 
1. Общие положения</w:t>
      </w:r>
    </w:p>
    <w:bookmarkEnd w:id="29"/>
    <w:bookmarkStart w:name="z70"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Мамлютского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5"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128"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Мамлютский район, город Мамлютка, улица А. Кунанбаева 5, телефон: 8(71541)2-22-71;</w:t>
      </w:r>
      <w:r>
        <w:br/>
      </w:r>
      <w:r>
        <w:rPr>
          <w:rFonts w:ascii="Times New Roman"/>
          <w:b w:val="false"/>
          <w:i w:val="false"/>
          <w:color w:val="000000"/>
          <w:sz w:val="28"/>
        </w:rPr>
        <w:t>
      в здании Центра по адресу: Северо-Казахстанская область,  Мамлютский район, город Мамлютка, улица С. Муканова 11, телефон: 8(71541)2-27-49.</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при обращении в уполномоченный орган</w:t>
      </w:r>
      <w:r>
        <w:rPr>
          <w:rFonts w:ascii="Times New Roman"/>
          <w:b w:val="false"/>
          <w:i w:val="false"/>
          <w:color w:val="000000"/>
          <w:sz w:val="28"/>
        </w:rPr>
        <w:t>:</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при обращении в Центр</w:t>
      </w:r>
      <w:r>
        <w:rPr>
          <w:rFonts w:ascii="Times New Roman"/>
          <w:b w:val="false"/>
          <w:i w:val="false"/>
          <w:color w:val="000000"/>
          <w:sz w:val="28"/>
        </w:rPr>
        <w:t>:</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maml-zem@mail.ru.</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84" w:id="3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3"/>
    <w:bookmarkStart w:name="z85"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92" w:id="3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35"/>
    <w:bookmarkStart w:name="z93" w:id="3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6"/>
    <w:bookmarkStart w:name="z94"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95"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845"/>
        <w:gridCol w:w="1802"/>
        <w:gridCol w:w="1630"/>
        <w:gridCol w:w="1975"/>
        <w:gridCol w:w="1566"/>
        <w:gridCol w:w="1825"/>
      </w:tblGrid>
      <w:tr>
        <w:trPr>
          <w:trHeight w:val="5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наложен</w:t>
            </w:r>
            <w:r>
              <w:br/>
            </w:r>
            <w:r>
              <w:rPr>
                <w:rFonts w:ascii="Times New Roman"/>
                <w:b w:val="false"/>
                <w:i w:val="false"/>
                <w:color w:val="000000"/>
                <w:sz w:val="20"/>
              </w:rPr>
              <w:t>
ие резо</w:t>
            </w:r>
            <w:r>
              <w:br/>
            </w:r>
            <w:r>
              <w:rPr>
                <w:rFonts w:ascii="Times New Roman"/>
                <w:b w:val="false"/>
                <w:i w:val="false"/>
                <w:color w:val="000000"/>
                <w:sz w:val="20"/>
              </w:rPr>
              <w:t xml:space="preserve">
люции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канце</w:t>
            </w:r>
            <w:r>
              <w:br/>
            </w:r>
            <w:r>
              <w:rPr>
                <w:rFonts w:ascii="Times New Roman"/>
                <w:b w:val="false"/>
                <w:i w:val="false"/>
                <w:color w:val="000000"/>
                <w:sz w:val="20"/>
              </w:rPr>
              <w:t>
лярию</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рабо</w:t>
            </w:r>
            <w:r>
              <w:br/>
            </w:r>
            <w:r>
              <w:rPr>
                <w:rFonts w:ascii="Times New Roman"/>
                <w:b w:val="false"/>
                <w:i w:val="false"/>
                <w:color w:val="000000"/>
                <w:sz w:val="20"/>
              </w:rPr>
              <w:t>
чих дня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855200" cy="53975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8"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от 9 августа 2012 года № 297</w:t>
      </w:r>
    </w:p>
    <w:bookmarkEnd w:id="4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99" w:id="42"/>
    <w:p>
      <w:pPr>
        <w:spacing w:after="0"/>
        <w:ind w:left="0"/>
        <w:jc w:val="left"/>
      </w:pPr>
      <w:r>
        <w:rPr>
          <w:rFonts w:ascii="Times New Roman"/>
          <w:b/>
          <w:i w:val="false"/>
          <w:color w:val="000000"/>
        </w:rPr>
        <w:t xml:space="preserve"> 
1. Общие положения</w:t>
      </w:r>
    </w:p>
    <w:bookmarkEnd w:id="42"/>
    <w:bookmarkStart w:name="z100"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Мамлютского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105"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76"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Мамлютский район, город Мамлютка, улица А. Кунанбаева 5, телефон: 8(71541)2-22-71;</w:t>
      </w:r>
      <w:r>
        <w:br/>
      </w:r>
      <w:r>
        <w:rPr>
          <w:rFonts w:ascii="Times New Roman"/>
          <w:b w:val="false"/>
          <w:i w:val="false"/>
          <w:color w:val="000000"/>
          <w:sz w:val="28"/>
        </w:rPr>
        <w:t>
      в здании Центра по адресу: Северо-Казахстанская область,  Мамлютский район, город Мамлютка, улица С. Муканова 11, телефон: 8(71541)2-27-49.</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при обращении в уполномоченный орган</w:t>
      </w:r>
      <w:r>
        <w:rPr>
          <w:rFonts w:ascii="Times New Roman"/>
          <w:b w:val="false"/>
          <w:i w:val="false"/>
          <w:color w:val="000000"/>
          <w:sz w:val="28"/>
        </w:rPr>
        <w:t>:</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при обращении в Центр</w:t>
      </w:r>
      <w:r>
        <w:rPr>
          <w:rFonts w:ascii="Times New Roman"/>
          <w:b w:val="false"/>
          <w:i w:val="false"/>
          <w:color w:val="000000"/>
          <w:sz w:val="28"/>
        </w:rPr>
        <w:t>:</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maml-zem@mail.ru.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14"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115"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22" w:id="48"/>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8"/>
    <w:bookmarkStart w:name="z123" w:id="4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9"/>
    <w:bookmarkStart w:name="z124"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уполномоченного лица, подпись)</w:t>
      </w:r>
    </w:p>
    <w:bookmarkStart w:name="z125"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354"/>
        <w:gridCol w:w="1462"/>
        <w:gridCol w:w="1441"/>
        <w:gridCol w:w="1462"/>
        <w:gridCol w:w="1701"/>
        <w:gridCol w:w="32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гоотде</w:t>
            </w:r>
            <w:r>
              <w:br/>
            </w:r>
            <w:r>
              <w:rPr>
                <w:rFonts w:ascii="Times New Roman"/>
                <w:b w:val="false"/>
                <w:i w:val="false"/>
                <w:color w:val="000000"/>
                <w:sz w:val="20"/>
              </w:rPr>
              <w:t>
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r>
      <w:tr>
        <w:trPr>
          <w:trHeight w:val="585"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ственно</w:t>
            </w:r>
            <w:r>
              <w:br/>
            </w:r>
            <w:r>
              <w:rPr>
                <w:rFonts w:ascii="Times New Roman"/>
                <w:b w:val="false"/>
                <w:i w:val="false"/>
                <w:color w:val="000000"/>
                <w:sz w:val="20"/>
              </w:rPr>
              <w:t>
го сот</w:t>
            </w:r>
            <w:r>
              <w:br/>
            </w:r>
            <w:r>
              <w:rPr>
                <w:rFonts w:ascii="Times New Roman"/>
                <w:b w:val="false"/>
                <w:i w:val="false"/>
                <w:color w:val="000000"/>
                <w:sz w:val="20"/>
              </w:rPr>
              <w:t>
рудника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r>
              <w:br/>
            </w:r>
            <w:r>
              <w:rPr>
                <w:rFonts w:ascii="Times New Roman"/>
                <w:b w:val="false"/>
                <w:i w:val="false"/>
                <w:color w:val="000000"/>
                <w:sz w:val="20"/>
              </w:rPr>
              <w:t>
подготовка мо</w:t>
            </w:r>
            <w:r>
              <w:br/>
            </w:r>
            <w:r>
              <w:rPr>
                <w:rFonts w:ascii="Times New Roman"/>
                <w:b w:val="false"/>
                <w:i w:val="false"/>
                <w:color w:val="000000"/>
                <w:sz w:val="20"/>
              </w:rPr>
              <w:t>
тивированного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либо</w:t>
            </w:r>
            <w:r>
              <w:br/>
            </w:r>
            <w:r>
              <w:rPr>
                <w:rFonts w:ascii="Times New Roman"/>
                <w:b w:val="false"/>
                <w:i w:val="false"/>
                <w:color w:val="000000"/>
                <w:sz w:val="20"/>
              </w:rPr>
              <w:t>
письменного</w:t>
            </w:r>
            <w:r>
              <w:br/>
            </w:r>
            <w:r>
              <w:rPr>
                <w:rFonts w:ascii="Times New Roman"/>
                <w:b w:val="false"/>
                <w:i w:val="false"/>
                <w:color w:val="000000"/>
                <w:sz w:val="20"/>
              </w:rPr>
              <w:t>
уведомления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ов в</w:t>
            </w:r>
            <w:r>
              <w:br/>
            </w:r>
            <w:r>
              <w:rPr>
                <w:rFonts w:ascii="Times New Roman"/>
                <w:b w:val="false"/>
                <w:i w:val="false"/>
                <w:color w:val="000000"/>
                <w:sz w:val="20"/>
              </w:rPr>
              <w:t>
накопи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r>
              <w:br/>
            </w:r>
            <w:r>
              <w:rPr>
                <w:rFonts w:ascii="Times New Roman"/>
                <w:b w:val="false"/>
                <w:i w:val="false"/>
                <w:color w:val="000000"/>
                <w:sz w:val="20"/>
              </w:rPr>
              <w:t>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r>
              <w:br/>
            </w:r>
            <w:r>
              <w:rPr>
                <w:rFonts w:ascii="Times New Roman"/>
                <w:b w:val="false"/>
                <w:i w:val="false"/>
                <w:color w:val="000000"/>
                <w:sz w:val="20"/>
              </w:rPr>
              <w:t>
для ис</w:t>
            </w:r>
            <w:r>
              <w:br/>
            </w:r>
            <w:r>
              <w:rPr>
                <w:rFonts w:ascii="Times New Roman"/>
                <w:b w:val="false"/>
                <w:i w:val="false"/>
                <w:color w:val="000000"/>
                <w:sz w:val="20"/>
              </w:rPr>
              <w:t>
полне</w:t>
            </w:r>
            <w:r>
              <w:br/>
            </w:r>
            <w:r>
              <w:rPr>
                <w:rFonts w:ascii="Times New Roman"/>
                <w:b w:val="false"/>
                <w:i w:val="false"/>
                <w:color w:val="000000"/>
                <w:sz w:val="20"/>
              </w:rPr>
              <w:t>
ния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в</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 или</w:t>
            </w:r>
            <w:r>
              <w:br/>
            </w:r>
            <w:r>
              <w:rPr>
                <w:rFonts w:ascii="Times New Roman"/>
                <w:b w:val="false"/>
                <w:i w:val="false"/>
                <w:color w:val="000000"/>
                <w:sz w:val="20"/>
              </w:rPr>
              <w:t>
мотивированный ответ об</w:t>
            </w:r>
            <w:r>
              <w:br/>
            </w:r>
            <w:r>
              <w:rPr>
                <w:rFonts w:ascii="Times New Roman"/>
                <w:b w:val="false"/>
                <w:i w:val="false"/>
                <w:color w:val="000000"/>
                <w:sz w:val="20"/>
              </w:rPr>
              <w:t>
отказе,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p>
        </w:tc>
      </w:tr>
      <w:tr>
        <w:trPr>
          <w:trHeight w:val="2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845"/>
        <w:gridCol w:w="1802"/>
        <w:gridCol w:w="1630"/>
        <w:gridCol w:w="1975"/>
        <w:gridCol w:w="1566"/>
        <w:gridCol w:w="1825"/>
      </w:tblGrid>
      <w:tr>
        <w:trPr>
          <w:trHeight w:val="52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наложен</w:t>
            </w:r>
            <w:r>
              <w:br/>
            </w:r>
            <w:r>
              <w:rPr>
                <w:rFonts w:ascii="Times New Roman"/>
                <w:b w:val="false"/>
                <w:i w:val="false"/>
                <w:color w:val="000000"/>
                <w:sz w:val="20"/>
              </w:rPr>
              <w:t>
ие резо</w:t>
            </w:r>
            <w:r>
              <w:br/>
            </w:r>
            <w:r>
              <w:rPr>
                <w:rFonts w:ascii="Times New Roman"/>
                <w:b w:val="false"/>
                <w:i w:val="false"/>
                <w:color w:val="000000"/>
                <w:sz w:val="20"/>
              </w:rPr>
              <w:t xml:space="preserve">
люции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канце</w:t>
            </w:r>
            <w:r>
              <w:br/>
            </w:r>
            <w:r>
              <w:rPr>
                <w:rFonts w:ascii="Times New Roman"/>
                <w:b w:val="false"/>
                <w:i w:val="false"/>
                <w:color w:val="000000"/>
                <w:sz w:val="20"/>
              </w:rPr>
              <w:t>
лярию</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 рабо</w:t>
            </w:r>
            <w:r>
              <w:br/>
            </w:r>
            <w:r>
              <w:rPr>
                <w:rFonts w:ascii="Times New Roman"/>
                <w:b w:val="false"/>
                <w:i w:val="false"/>
                <w:color w:val="000000"/>
                <w:sz w:val="20"/>
              </w:rPr>
              <w:t>
чих дня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w:t>
            </w:r>
            <w:r>
              <w:br/>
            </w:r>
            <w:r>
              <w:rPr>
                <w:rFonts w:ascii="Times New Roman"/>
                <w:b w:val="false"/>
                <w:i w:val="false"/>
                <w:color w:val="000000"/>
                <w:sz w:val="20"/>
              </w:rPr>
              <w:t>
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835"/>
        <w:gridCol w:w="1771"/>
        <w:gridCol w:w="2428"/>
        <w:gridCol w:w="2238"/>
        <w:gridCol w:w="2409"/>
      </w:tblGrid>
      <w:tr>
        <w:trPr>
          <w:trHeight w:val="46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изго</w:t>
            </w:r>
            <w:r>
              <w:br/>
            </w:r>
            <w:r>
              <w:rPr>
                <w:rFonts w:ascii="Times New Roman"/>
                <w:b w:val="false"/>
                <w:i w:val="false"/>
                <w:color w:val="000000"/>
                <w:sz w:val="20"/>
              </w:rPr>
              <w:t>
товлен</w:t>
            </w:r>
            <w:r>
              <w:br/>
            </w:r>
            <w:r>
              <w:rPr>
                <w:rFonts w:ascii="Times New Roman"/>
                <w:b w:val="false"/>
                <w:i w:val="false"/>
                <w:color w:val="000000"/>
                <w:sz w:val="20"/>
              </w:rPr>
              <w:t>
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 печа</w:t>
            </w:r>
            <w:r>
              <w:br/>
            </w:r>
            <w:r>
              <w:rPr>
                <w:rFonts w:ascii="Times New Roman"/>
                <w:b w:val="false"/>
                <w:i w:val="false"/>
                <w:color w:val="000000"/>
                <w:sz w:val="20"/>
              </w:rPr>
              <w:t>
тью, ре</w:t>
            </w:r>
            <w:r>
              <w:br/>
            </w:r>
            <w:r>
              <w:rPr>
                <w:rFonts w:ascii="Times New Roman"/>
                <w:b w:val="false"/>
                <w:i w:val="false"/>
                <w:color w:val="000000"/>
                <w:sz w:val="20"/>
              </w:rPr>
              <w:t>
гистрация</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пот</w:t>
            </w:r>
            <w:r>
              <w:br/>
            </w:r>
            <w:r>
              <w:rPr>
                <w:rFonts w:ascii="Times New Roman"/>
                <w:b w:val="false"/>
                <w:i w:val="false"/>
                <w:color w:val="000000"/>
                <w:sz w:val="20"/>
              </w:rPr>
              <w:t>
ребителю</w:t>
            </w:r>
            <w:r>
              <w:br/>
            </w:r>
            <w:r>
              <w:rPr>
                <w:rFonts w:ascii="Times New Roman"/>
                <w:b w:val="false"/>
                <w:i w:val="false"/>
                <w:color w:val="000000"/>
                <w:sz w:val="20"/>
              </w:rPr>
              <w:t>
или пере</w:t>
            </w:r>
            <w:r>
              <w:br/>
            </w:r>
            <w:r>
              <w:rPr>
                <w:rFonts w:ascii="Times New Roman"/>
                <w:b w:val="false"/>
                <w:i w:val="false"/>
                <w:color w:val="000000"/>
                <w:sz w:val="20"/>
              </w:rPr>
              <w:t>
дача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ответст</w:t>
            </w:r>
            <w:r>
              <w:br/>
            </w:r>
            <w:r>
              <w:rPr>
                <w:rFonts w:ascii="Times New Roman"/>
                <w:b w:val="false"/>
                <w:i w:val="false"/>
                <w:color w:val="000000"/>
                <w:sz w:val="20"/>
              </w:rPr>
              <w:t>
венному исполнителю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 ока</w:t>
            </w:r>
            <w:r>
              <w:br/>
            </w:r>
            <w:r>
              <w:rPr>
                <w:rFonts w:ascii="Times New Roman"/>
                <w:b w:val="false"/>
                <w:i w:val="false"/>
                <w:color w:val="000000"/>
                <w:sz w:val="20"/>
              </w:rPr>
              <w:t>
зания госу</w:t>
            </w:r>
            <w:r>
              <w:br/>
            </w:r>
            <w:r>
              <w:rPr>
                <w:rFonts w:ascii="Times New Roman"/>
                <w:b w:val="false"/>
                <w:i w:val="false"/>
                <w:color w:val="000000"/>
                <w:sz w:val="20"/>
              </w:rPr>
              <w:t>
дарственной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664"/>
        <w:gridCol w:w="2346"/>
        <w:gridCol w:w="2622"/>
        <w:gridCol w:w="247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w:t>
            </w:r>
            <w:r>
              <w:br/>
            </w:r>
            <w:r>
              <w:rPr>
                <w:rFonts w:ascii="Times New Roman"/>
                <w:b w:val="false"/>
                <w:i w:val="false"/>
                <w:color w:val="000000"/>
                <w:sz w:val="20"/>
              </w:rPr>
              <w:t>
венный сотрудник уполномо</w:t>
            </w:r>
            <w:r>
              <w:br/>
            </w:r>
            <w:r>
              <w:rPr>
                <w:rFonts w:ascii="Times New Roman"/>
                <w:b w:val="false"/>
                <w:i w:val="false"/>
                <w:color w:val="000000"/>
                <w:sz w:val="20"/>
              </w:rPr>
              <w:t>
ченного органа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w:t>
            </w:r>
            <w:r>
              <w:br/>
            </w:r>
            <w:r>
              <w:rPr>
                <w:rFonts w:ascii="Times New Roman"/>
                <w:b w:val="false"/>
                <w:i w:val="false"/>
                <w:color w:val="000000"/>
                <w:sz w:val="20"/>
              </w:rPr>
              <w:t>
ка наложение</w:t>
            </w:r>
            <w:r>
              <w:br/>
            </w:r>
            <w:r>
              <w:rPr>
                <w:rFonts w:ascii="Times New Roman"/>
                <w:b w:val="false"/>
                <w:i w:val="false"/>
                <w:color w:val="000000"/>
                <w:sz w:val="20"/>
              </w:rPr>
              <w:t>
резолюции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 орга</w:t>
            </w:r>
            <w:r>
              <w:br/>
            </w:r>
            <w:r>
              <w:rPr>
                <w:rFonts w:ascii="Times New Roman"/>
                <w:b w:val="false"/>
                <w:i w:val="false"/>
                <w:color w:val="000000"/>
                <w:sz w:val="20"/>
              </w:rPr>
              <w:t>
на, изго</w:t>
            </w:r>
            <w:r>
              <w:br/>
            </w:r>
            <w:r>
              <w:rPr>
                <w:rFonts w:ascii="Times New Roman"/>
                <w:b w:val="false"/>
                <w:i w:val="false"/>
                <w:color w:val="000000"/>
                <w:sz w:val="20"/>
              </w:rPr>
              <w:t>
товление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уполномо</w:t>
            </w:r>
            <w:r>
              <w:br/>
            </w:r>
            <w:r>
              <w:rPr>
                <w:rFonts w:ascii="Times New Roman"/>
                <w:b w:val="false"/>
                <w:i w:val="false"/>
                <w:color w:val="000000"/>
                <w:sz w:val="20"/>
              </w:rPr>
              <w:t>
ченный орган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w:t>
            </w:r>
            <w:r>
              <w:br/>
            </w: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336"/>
        <w:gridCol w:w="2940"/>
        <w:gridCol w:w="2982"/>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w:t>
            </w:r>
            <w:r>
              <w:br/>
            </w:r>
            <w:r>
              <w:rPr>
                <w:rFonts w:ascii="Times New Roman"/>
                <w:b w:val="false"/>
                <w:i w:val="false"/>
                <w:color w:val="000000"/>
                <w:sz w:val="20"/>
              </w:rPr>
              <w:t>
от потребителя,</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9855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55200" cy="53975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3"/>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6"/>
        <w:gridCol w:w="955"/>
        <w:gridCol w:w="4116"/>
      </w:tblGrid>
      <w:tr>
        <w:trPr>
          <w:trHeight w:val="30" w:hRule="atLeast"/>
        </w:trPr>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повышения</w:t>
            </w:r>
            <w:r>
              <w:br/>
            </w:r>
            <w:r>
              <w:rPr>
                <w:rFonts w:ascii="Times New Roman"/>
                <w:b w:val="false"/>
                <w:i w:val="false"/>
                <w:color w:val="000000"/>
                <w:sz w:val="20"/>
              </w:rPr>
              <w:t>
стоимости работ</w:t>
            </w:r>
            <w:r>
              <w:br/>
            </w:r>
            <w:r>
              <w:rPr>
                <w:rFonts w:ascii="Times New Roman"/>
                <w:b w:val="false"/>
                <w:i w:val="false"/>
                <w:color w:val="000000"/>
                <w:sz w:val="20"/>
              </w:rPr>
              <w:t>
в зависимости</w:t>
            </w:r>
            <w:r>
              <w:br/>
            </w:r>
            <w:r>
              <w:rPr>
                <w:rFonts w:ascii="Times New Roman"/>
                <w:b w:val="false"/>
                <w:i w:val="false"/>
                <w:color w:val="000000"/>
                <w:sz w:val="20"/>
              </w:rPr>
              <w:t>
от площади</w:t>
            </w:r>
            <w:r>
              <w:br/>
            </w:r>
            <w:r>
              <w:rPr>
                <w:rFonts w:ascii="Times New Roman"/>
                <w:b w:val="false"/>
                <w:i w:val="false"/>
                <w:color w:val="000000"/>
                <w:sz w:val="20"/>
              </w:rPr>
              <w:t>
земельного</w:t>
            </w:r>
            <w:r>
              <w:br/>
            </w:r>
            <w:r>
              <w:rPr>
                <w:rFonts w:ascii="Times New Roman"/>
                <w:b w:val="false"/>
                <w:i w:val="false"/>
                <w:color w:val="000000"/>
                <w:sz w:val="20"/>
              </w:rPr>
              <w:t>
участка</w:t>
            </w:r>
          </w:p>
        </w:tc>
      </w:tr>
      <w:tr>
        <w:trPr>
          <w:trHeight w:val="2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