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dd50" w14:textId="4c8d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10 января 2012 года N 34. Зарегистрировано Департаментом юстиции Северо-Казахстанской области 1 февраля 2012 года N 13-10-151.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 из семей, где нет ни одного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безработные лица, старше пятидесяти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лица длительно не работающие (больше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5 мая 2011 года № 188 «Об установлении дополнительного перечня лиц, относящихся к целевым группам» (зарегистрированное в Реестре государственной регистрации № 13-10-137 от 15 июня 2011 года, опубликованное в газетах «Знамя труда» № 30 от 01 июля 2011 года, «Солтүстік жұлдызы» № 28 от 01 июля 2011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13 апреля 2009 года № 67 «Об установлении дополнительного перечня лиц, относящихся к целевым группам» (зарегистрированное в Реестре государственной регистрации № 13-10-83 от 30 апреля 2009 года, опубликованное в газете «Знамя труда» № 21 от 15 мая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Вишневскую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района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