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d29a" w14:textId="c9cd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оказываемых государственным учреждением "Отдел занятости и социальных программ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7 ноября 2012 года N 483. Зарегистрировано Департаментом юстиции Северо-Казахстанской области 11 декабря 2012 года N 1988. Утратило силу постановлением акимата района Магжана Жумабаева Северо-Казахстанской области от 24 мая 2013 года N 184</w:t>
      </w:r>
    </w:p>
    <w:p>
      <w:pPr>
        <w:spacing w:after="0"/>
        <w:ind w:left="0"/>
        <w:jc w:val="both"/>
      </w:pPr>
      <w:r>
        <w:rPr>
          <w:rFonts w:ascii="Times New Roman"/>
          <w:b w:val="false"/>
          <w:i w:val="false"/>
          <w:color w:val="ff0000"/>
          <w:sz w:val="28"/>
        </w:rPr>
        <w:t>      Сноска. Утратило силу постановлением акимата района Магжана Жумабаева Северо-Казахстанской области от 24.05.2013 N 184</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«Об административных процедурах» от 27 ноября 2000 года акимат района Магжана Жумабаева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направлений лицам на участие в активных формах содействия занятости»;</w:t>
      </w:r>
      <w:r>
        <w:br/>
      </w:r>
      <w:r>
        <w:rPr>
          <w:rFonts w:ascii="Times New Roman"/>
          <w:b w:val="false"/>
          <w:i w:val="false"/>
          <w:color w:val="000000"/>
          <w:sz w:val="28"/>
        </w:rPr>
        <w:t>
      2)</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государственное учреждение «Отдел занятости и социальных программ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И.О. Акима района                                А. Кабдушев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7 ноября 2012 года № 483</w:t>
      </w:r>
    </w:p>
    <w:bookmarkEnd w:id="1"/>
    <w:bookmarkStart w:name="z6" w:id="2"/>
    <w:p>
      <w:pPr>
        <w:spacing w:after="0"/>
        <w:ind w:left="0"/>
        <w:jc w:val="left"/>
      </w:pPr>
      <w:r>
        <w:rPr>
          <w:rFonts w:ascii="Times New Roman"/>
          <w:b/>
          <w:i w:val="false"/>
          <w:color w:val="000000"/>
        </w:rPr>
        <w:t xml:space="preserve"> 
Регламент государственной услуги «Выдача направлений лицам на участие в активных формах содействия занятости»</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«Выдача направлений лицам на участие в активных формах содействия занятости» (далее - Регламент) используются следующие понятия:</w:t>
      </w:r>
      <w:r>
        <w:br/>
      </w:r>
      <w:r>
        <w:rPr>
          <w:rFonts w:ascii="Times New Roman"/>
          <w:b w:val="false"/>
          <w:i w:val="false"/>
          <w:color w:val="000000"/>
          <w:sz w:val="28"/>
        </w:rPr>
        <w:t>
      1)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района Магжана Жумабаева Северо-Казахстанской области».</w:t>
      </w:r>
    </w:p>
    <w:bookmarkEnd w:id="4"/>
    <w:bookmarkStart w:name="z9" w:id="5"/>
    <w:p>
      <w:pPr>
        <w:spacing w:after="0"/>
        <w:ind w:left="0"/>
        <w:jc w:val="left"/>
      </w:pPr>
      <w:r>
        <w:rPr>
          <w:rFonts w:ascii="Times New Roman"/>
          <w:b/>
          <w:i w:val="false"/>
          <w:color w:val="000000"/>
        </w:rPr>
        <w:t xml:space="preserve"> 
2. Общие положения</w:t>
      </w:r>
    </w:p>
    <w:bookmarkEnd w:id="5"/>
    <w:bookmarkStart w:name="z10" w:id="6"/>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Магжана Жумабаева Северо–Казахстанской области» по адресу Северо–Казахстанская область, город Булаево, улица Киреева, 15, адрес электронной почты: ro_qumab@mail.online.kz, телефон 8-715-2-22-04, кабинет № 1.</w:t>
      </w:r>
      <w:r>
        <w:br/>
      </w:r>
      <w:r>
        <w:rPr>
          <w:rFonts w:ascii="Times New Roman"/>
          <w:b w:val="false"/>
          <w:i w:val="false"/>
          <w:color w:val="000000"/>
          <w:sz w:val="28"/>
        </w:rPr>
        <w:t>
      Государственная услуга – «Выдача направлений лицам на участие в активных формах содействия занятости» включает в себя:</w:t>
      </w:r>
      <w:r>
        <w:br/>
      </w:r>
      <w:r>
        <w:rPr>
          <w:rFonts w:ascii="Times New Roman"/>
          <w:b w:val="false"/>
          <w:i w:val="false"/>
          <w:color w:val="000000"/>
          <w:sz w:val="28"/>
        </w:rPr>
        <w:t>
      1) «Выдачу направлений лицам на молодежную практику»;</w:t>
      </w:r>
      <w:r>
        <w:br/>
      </w:r>
      <w:r>
        <w:rPr>
          <w:rFonts w:ascii="Times New Roman"/>
          <w:b w:val="false"/>
          <w:i w:val="false"/>
          <w:color w:val="000000"/>
          <w:sz w:val="28"/>
        </w:rPr>
        <w:t>
      2) «Выдачу направлений лицам на общественные работы»;</w:t>
      </w:r>
      <w:r>
        <w:br/>
      </w:r>
      <w:r>
        <w:rPr>
          <w:rFonts w:ascii="Times New Roman"/>
          <w:b w:val="false"/>
          <w:i w:val="false"/>
          <w:color w:val="000000"/>
          <w:sz w:val="28"/>
        </w:rPr>
        <w:t>
      3) «Выдачу направлений лицам для трудоустройства на социальное рабочее место»;</w:t>
      </w:r>
      <w:r>
        <w:br/>
      </w:r>
      <w:r>
        <w:rPr>
          <w:rFonts w:ascii="Times New Roman"/>
          <w:b w:val="false"/>
          <w:i w:val="false"/>
          <w:color w:val="000000"/>
          <w:sz w:val="28"/>
        </w:rPr>
        <w:t>
      4) «Выдачу направлений для трудоустройства»;</w:t>
      </w:r>
      <w:r>
        <w:br/>
      </w:r>
      <w:r>
        <w:rPr>
          <w:rFonts w:ascii="Times New Roman"/>
          <w:b w:val="false"/>
          <w:i w:val="false"/>
          <w:color w:val="000000"/>
          <w:sz w:val="28"/>
        </w:rPr>
        <w:t>
      5) «Выдачу направлений лицам на профессиональную подготовку, переподготовку и повышение квалификации»;</w:t>
      </w:r>
      <w:r>
        <w:br/>
      </w:r>
      <w:r>
        <w:rPr>
          <w:rFonts w:ascii="Times New Roman"/>
          <w:b w:val="false"/>
          <w:i w:val="false"/>
          <w:color w:val="000000"/>
          <w:sz w:val="28"/>
        </w:rPr>
        <w:t>
      6) «Оказание бесплатных услуг лицам в профессиональной ориентации».</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в соответствии с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пункта 1 статьи 8 Закона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xml:space="preserve">
      6. Полная информация о порядке оказания государственной услуги и необходимых документах располагается на интернет-ресурсе </w:t>
      </w:r>
      <w:r>
        <w:br/>
      </w:r>
      <w:r>
        <w:rPr>
          <w:rFonts w:ascii="Times New Roman"/>
          <w:b w:val="false"/>
          <w:i w:val="false"/>
          <w:color w:val="000000"/>
          <w:sz w:val="28"/>
        </w:rPr>
        <w:t>
ro_qumab@mail.online.kz,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(далее - Направление) либо мотивированный ответ об отказе в предоставлении государственной услуги.</w:t>
      </w:r>
      <w:r>
        <w:br/>
      </w:r>
      <w:r>
        <w:rPr>
          <w:rFonts w:ascii="Times New Roman"/>
          <w:b w:val="false"/>
          <w:i w:val="false"/>
          <w:color w:val="000000"/>
          <w:sz w:val="28"/>
        </w:rPr>
        <w:t>
      Результатом оказываемой государственной услуги «Оказание бесплатных услуг лицам в профессиональной ориентации» является устное информирование (консультирование) получателя государственной услуги о перечне профессий и специальностей, на которые возможно его трудоустройство.</w:t>
      </w:r>
      <w:r>
        <w:br/>
      </w:r>
      <w:r>
        <w:rPr>
          <w:rFonts w:ascii="Times New Roman"/>
          <w:b w:val="false"/>
          <w:i w:val="false"/>
          <w:color w:val="000000"/>
          <w:sz w:val="28"/>
        </w:rPr>
        <w:t>
</w:t>
      </w:r>
      <w:r>
        <w:rPr>
          <w:rFonts w:ascii="Times New Roman"/>
          <w:b w:val="false"/>
          <w:i w:val="false"/>
          <w:color w:val="000000"/>
          <w:sz w:val="28"/>
        </w:rPr>
        <w:t>
      8. График работы уполномоченного органа:</w:t>
      </w:r>
      <w:r>
        <w:br/>
      </w:r>
      <w:r>
        <w:rPr>
          <w:rFonts w:ascii="Times New Roman"/>
          <w:b w:val="false"/>
          <w:i w:val="false"/>
          <w:color w:val="000000"/>
          <w:sz w:val="28"/>
        </w:rPr>
        <w:t>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w:t>
      </w:r>
      <w:r>
        <w:br/>
      </w:r>
      <w:r>
        <w:rPr>
          <w:rFonts w:ascii="Times New Roman"/>
          <w:b w:val="false"/>
          <w:i w:val="false"/>
          <w:color w:val="000000"/>
          <w:sz w:val="28"/>
        </w:rPr>
        <w:t>
      в помещении уполномоченного органа по местожительству получателя государственной услуги. В зале ожидания имеются места для сидения, информационные стенды, где размещена информация, необходимая для оказания государственной услуги, а также средства противопожарной безопасности.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Помещение уполномоченного органа соответствует санитарно-эпидемиологическим нормам, требованиям к безопасности зданий, оснащены охранной сигнализацией, режим помещения – свободный.</w:t>
      </w:r>
    </w:p>
    <w:bookmarkEnd w:id="6"/>
    <w:bookmarkStart w:name="z18"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9" w:id="8"/>
    <w:p>
      <w:pPr>
        <w:spacing w:after="0"/>
        <w:ind w:left="0"/>
        <w:jc w:val="both"/>
      </w:pPr>
      <w:r>
        <w:rPr>
          <w:rFonts w:ascii="Times New Roman"/>
          <w:b w:val="false"/>
          <w:i w:val="false"/>
          <w:color w:val="000000"/>
          <w:sz w:val="28"/>
        </w:rPr>
        <w:t>
      10. Государственная услуга оказывается физическим лицам: гражданам Республики Казахстан, оралманам, иностранцам и лицам без гражданства, постоянно проживающим в Республике Казахстан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предоставления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 не более 30 минут;</w:t>
      </w:r>
      <w:r>
        <w:br/>
      </w:r>
      <w:r>
        <w:rPr>
          <w:rFonts w:ascii="Times New Roman"/>
          <w:b w:val="false"/>
          <w:i w:val="false"/>
          <w:color w:val="000000"/>
          <w:sz w:val="28"/>
        </w:rPr>
        <w:t>
      2)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30 минут.</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получатель государственной услуги предъявляет:</w:t>
      </w:r>
      <w:r>
        <w:br/>
      </w:r>
      <w:r>
        <w:rPr>
          <w:rFonts w:ascii="Times New Roman"/>
          <w:b w:val="false"/>
          <w:i w:val="false"/>
          <w:color w:val="000000"/>
          <w:sz w:val="28"/>
        </w:rPr>
        <w:t>
      1) удостоверение личности (паспорт);</w:t>
      </w:r>
      <w:r>
        <w:br/>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3) свидетельство о присвоении социального индивидуального кода;</w:t>
      </w:r>
      <w:r>
        <w:br/>
      </w:r>
      <w:r>
        <w:rPr>
          <w:rFonts w:ascii="Times New Roman"/>
          <w:b w:val="false"/>
          <w:i w:val="false"/>
          <w:color w:val="000000"/>
          <w:sz w:val="28"/>
        </w:rPr>
        <w:t>
      4) регистрационный номер налогоплательщика;</w:t>
      </w:r>
      <w:r>
        <w:br/>
      </w:r>
      <w:r>
        <w:rPr>
          <w:rFonts w:ascii="Times New Roman"/>
          <w:b w:val="false"/>
          <w:i w:val="false"/>
          <w:color w:val="000000"/>
          <w:sz w:val="28"/>
        </w:rPr>
        <w:t>
      5) документ, удостоверяющий профессиональную квалификацию (при наличии), а для лица, впервые ищущего работу, но не имеющего профессию (специальность), - документа об образовании.</w:t>
      </w:r>
      <w:r>
        <w:br/>
      </w:r>
      <w:r>
        <w:rPr>
          <w:rFonts w:ascii="Times New Roman"/>
          <w:b w:val="false"/>
          <w:i w:val="false"/>
          <w:color w:val="000000"/>
          <w:sz w:val="28"/>
        </w:rPr>
        <w:t>
      Иностранцы и лица без гражданства предоставляют, кроме того,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предоставляют удостоверение оралмана.</w:t>
      </w:r>
      <w:r>
        <w:br/>
      </w:r>
      <w:r>
        <w:rPr>
          <w:rFonts w:ascii="Times New Roman"/>
          <w:b w:val="false"/>
          <w:i w:val="false"/>
          <w:color w:val="000000"/>
          <w:sz w:val="28"/>
        </w:rPr>
        <w:t>
      Льготы для получения государственной услуги не предусмотрены.</w:t>
      </w:r>
      <w:r>
        <w:br/>
      </w:r>
      <w:r>
        <w:rPr>
          <w:rFonts w:ascii="Times New Roman"/>
          <w:b w:val="false"/>
          <w:i w:val="false"/>
          <w:color w:val="000000"/>
          <w:sz w:val="28"/>
        </w:rPr>
        <w:t>
      В уполномоченном органе заявления на получение государственной услуги не заполняются.</w:t>
      </w:r>
      <w:r>
        <w:br/>
      </w:r>
      <w:r>
        <w:rPr>
          <w:rFonts w:ascii="Times New Roman"/>
          <w:b w:val="false"/>
          <w:i w:val="false"/>
          <w:color w:val="000000"/>
          <w:sz w:val="28"/>
        </w:rPr>
        <w:t>
</w:t>
      </w:r>
      <w:r>
        <w:rPr>
          <w:rFonts w:ascii="Times New Roman"/>
          <w:b w:val="false"/>
          <w:i w:val="false"/>
          <w:color w:val="000000"/>
          <w:sz w:val="28"/>
        </w:rPr>
        <w:t>
      13. При обращении в уполномоченный орган все необходимые документы сдаются сотруднику уполномоченного органа, осуществляющего регистрацию.</w:t>
      </w:r>
      <w:r>
        <w:br/>
      </w:r>
      <w:r>
        <w:rPr>
          <w:rFonts w:ascii="Times New Roman"/>
          <w:b w:val="false"/>
          <w:i w:val="false"/>
          <w:color w:val="000000"/>
          <w:sz w:val="28"/>
        </w:rPr>
        <w:t>
      При обращении получателю государственной услуги выдается направление на участие в активных формах содействия занятости.</w:t>
      </w:r>
      <w:r>
        <w:br/>
      </w:r>
      <w:r>
        <w:rPr>
          <w:rFonts w:ascii="Times New Roman"/>
          <w:b w:val="false"/>
          <w:i w:val="false"/>
          <w:color w:val="000000"/>
          <w:sz w:val="28"/>
        </w:rPr>
        <w:t>
      Выдача направления осуществляется при личном посещении получателем государственной услуги уполномоченного органа по местожительству.</w:t>
      </w:r>
      <w:r>
        <w:br/>
      </w:r>
      <w:r>
        <w:rPr>
          <w:rFonts w:ascii="Times New Roman"/>
          <w:b w:val="false"/>
          <w:i w:val="false"/>
          <w:color w:val="000000"/>
          <w:sz w:val="28"/>
        </w:rPr>
        <w:t>
</w:t>
      </w:r>
      <w:r>
        <w:rPr>
          <w:rFonts w:ascii="Times New Roman"/>
          <w:b w:val="false"/>
          <w:i w:val="false"/>
          <w:color w:val="000000"/>
          <w:sz w:val="28"/>
        </w:rPr>
        <w:t>
      14.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(за исключением «Выдача направлений для трудоустройства» и «Оказание бесплатных услуг лицам в профессиональной ориентации»).</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15.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получатель государственной услуги предъявляет перечень необходимых документов на предоставление государственной услуги ответственному специалисту уполномоченного органа;</w:t>
      </w:r>
      <w:r>
        <w:br/>
      </w:r>
      <w:r>
        <w:rPr>
          <w:rFonts w:ascii="Times New Roman"/>
          <w:b w:val="false"/>
          <w:i w:val="false"/>
          <w:color w:val="000000"/>
          <w:sz w:val="28"/>
        </w:rPr>
        <w:t>
      2) ответственный специалист уполномоченного органа принимает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проводит регистрацию обращения и передает на рассмотрение руководителю уполномоченного органа;</w:t>
      </w:r>
      <w:r>
        <w:br/>
      </w:r>
      <w:r>
        <w:rPr>
          <w:rFonts w:ascii="Times New Roman"/>
          <w:b w:val="false"/>
          <w:i w:val="false"/>
          <w:color w:val="000000"/>
          <w:sz w:val="28"/>
        </w:rPr>
        <w:t>
      3) руководитель уполномоченного органа, ознакамливается, налагает резолюцию обращения и направляет документы главному специалисту уполномоченного органа для дальнейшей организации работы;</w:t>
      </w:r>
      <w:r>
        <w:br/>
      </w:r>
      <w:r>
        <w:rPr>
          <w:rFonts w:ascii="Times New Roman"/>
          <w:b w:val="false"/>
          <w:i w:val="false"/>
          <w:color w:val="000000"/>
          <w:sz w:val="28"/>
        </w:rPr>
        <w:t>
      4) главный специалист уполномоченного органа оформляет Направление либо мотивированный ответ об отказе и передает на подписание руководителю уполномоченного органа;</w:t>
      </w:r>
      <w:r>
        <w:br/>
      </w:r>
      <w:r>
        <w:rPr>
          <w:rFonts w:ascii="Times New Roman"/>
          <w:b w:val="false"/>
          <w:i w:val="false"/>
          <w:color w:val="000000"/>
          <w:sz w:val="28"/>
        </w:rPr>
        <w:t>
      5) руководитель уполномоченного органа подписывает Направление или мотивированный ответ об отказе и передает ответственному специалисту;</w:t>
      </w:r>
      <w:r>
        <w:br/>
      </w:r>
      <w:r>
        <w:rPr>
          <w:rFonts w:ascii="Times New Roman"/>
          <w:b w:val="false"/>
          <w:i w:val="false"/>
          <w:color w:val="000000"/>
          <w:sz w:val="28"/>
        </w:rPr>
        <w:t>
      6) ответственный специалист уполномоченного органа регистрирует результат оказания государственной услуги и выдает получателю Направление либо мотивированный ответ об отказе.</w:t>
      </w:r>
    </w:p>
    <w:bookmarkEnd w:id="8"/>
    <w:bookmarkStart w:name="z25"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6" w:id="10"/>
    <w:p>
      <w:pPr>
        <w:spacing w:after="0"/>
        <w:ind w:left="0"/>
        <w:jc w:val="both"/>
      </w:pPr>
      <w:r>
        <w:rPr>
          <w:rFonts w:ascii="Times New Roman"/>
          <w:b w:val="false"/>
          <w:i w:val="false"/>
          <w:color w:val="000000"/>
          <w:sz w:val="28"/>
        </w:rPr>
        <w:t>
      16.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ответственный специалист уполномоченного органа;</w:t>
      </w:r>
      <w:r>
        <w:br/>
      </w:r>
      <w:r>
        <w:rPr>
          <w:rFonts w:ascii="Times New Roman"/>
          <w:b w:val="false"/>
          <w:i w:val="false"/>
          <w:color w:val="000000"/>
          <w:sz w:val="28"/>
        </w:rPr>
        <w:t>
      3) главный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18.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0"/>
    <w:bookmarkStart w:name="z29" w:id="1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
    <w:bookmarkStart w:name="z30" w:id="12"/>
    <w:p>
      <w:pPr>
        <w:spacing w:after="0"/>
        <w:ind w:left="0"/>
        <w:jc w:val="both"/>
      </w:pPr>
      <w:r>
        <w:rPr>
          <w:rFonts w:ascii="Times New Roman"/>
          <w:b w:val="false"/>
          <w:i w:val="false"/>
          <w:color w:val="000000"/>
          <w:sz w:val="28"/>
        </w:rPr>
        <w:t>
      19. Ответственными лицами за оказание государственной услуги является руководитель уполномоченного органа, ответственные должностные лица уполномоченного органа, участвующие в оказании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В случае несогласия с результатами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Получателю государственной услуги,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2"/>
    <w:bookmarkStart w:name="z32" w:id="13"/>
    <w:p>
      <w:pPr>
        <w:spacing w:after="0"/>
        <w:ind w:left="0"/>
        <w:jc w:val="both"/>
      </w:pPr>
      <w:r>
        <w:rPr>
          <w:rFonts w:ascii="Times New Roman"/>
          <w:b w:val="false"/>
          <w:i w:val="false"/>
          <w:color w:val="000000"/>
          <w:sz w:val="28"/>
        </w:rPr>
        <w:t>
Приложение 1 к регламенту государственной</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13"/>
    <w:p>
      <w:pPr>
        <w:spacing w:after="0"/>
        <w:ind w:left="0"/>
        <w:jc w:val="both"/>
      </w:pPr>
      <w:r>
        <w:rPr>
          <w:rFonts w:ascii="Times New Roman"/>
          <w:b w:val="false"/>
          <w:i w:val="false"/>
          <w:color w:val="000000"/>
          <w:sz w:val="28"/>
        </w:rPr>
        <w:t>      Описание последовательности и взаимодействие административных действий (процедур).</w:t>
      </w:r>
    </w:p>
    <w:bookmarkStart w:name="z33" w:id="14"/>
    <w:p>
      <w:pPr>
        <w:spacing w:after="0"/>
        <w:ind w:left="0"/>
        <w:jc w:val="left"/>
      </w:pPr>
      <w:r>
        <w:rPr>
          <w:rFonts w:ascii="Times New Roman"/>
          <w:b/>
          <w:i w:val="false"/>
          <w:color w:val="000000"/>
        </w:rPr>
        <w:t xml:space="preserve"> 
Таблица 1. Описание действий СФЕ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876"/>
        <w:gridCol w:w="1771"/>
        <w:gridCol w:w="2106"/>
        <w:gridCol w:w="2143"/>
        <w:gridCol w:w="20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действия(хода, потока работ)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58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процедуры,операции) и их описание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и передача на рассмотрение руководителю уполномоченного органа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главному специалисту для работы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Направления либо мотивированного ответа об отказе, передача руководителю уполномоченного органа для подписания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Направления или мотивированного ответа об отказе, передача ответственному специалисту для выдачи</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результата оказания государственной услуги и выдача получателю государственной услуги Направления либо мотивированного ответа об отказе</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 документ,организационно-распорядительное решение)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обращения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либо мотивированный ответ об отказе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Направления либо мотивированного ответа об отказе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Направления либо мотивированного ответа об отказе</w:t>
            </w:r>
          </w:p>
        </w:tc>
      </w:tr>
      <w:tr>
        <w:trPr>
          <w:trHeight w:val="21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 минут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5"/>
    <w:p>
      <w:pPr>
        <w:spacing w:after="0"/>
        <w:ind w:left="0"/>
        <w:jc w:val="left"/>
      </w:pPr>
      <w:r>
        <w:rPr>
          <w:rFonts w:ascii="Times New Roman"/>
          <w:b/>
          <w:i w:val="false"/>
          <w:color w:val="000000"/>
        </w:rPr>
        <w:t xml:space="preserve"> 
Таблица 2. Варианты использования. Основной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4183"/>
        <w:gridCol w:w="4183"/>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уполномоченного органа на исполнение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Осуществляет рассмотрение документов и оформляет Направление и передает руководителю уполномоченного органа для подписания</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и выдает потребителю Направление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Подписывает Направление передает ответственному специалисту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4183"/>
        <w:gridCol w:w="4183"/>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уполномоченного органа на исполнение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Готовит мотивированный ответ об отказе и направляет руководителю уполномоченного органа для подписания</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и выдает потребителю мотивированный ответ об отказе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мотивированный ответ об отказе и направляет ответственному специалисту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7"/>
    <w:p>
      <w:pPr>
        <w:spacing w:after="0"/>
        <w:ind w:left="0"/>
        <w:jc w:val="both"/>
      </w:pPr>
      <w:r>
        <w:rPr>
          <w:rFonts w:ascii="Times New Roman"/>
          <w:b w:val="false"/>
          <w:i w:val="false"/>
          <w:color w:val="000000"/>
          <w:sz w:val="28"/>
        </w:rPr>
        <w:t>
Приложение 2 к регламенту государственной</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17"/>
    <w:bookmarkStart w:name="z37" w:id="18"/>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18"/>
    <w:p>
      <w:pPr>
        <w:spacing w:after="0"/>
        <w:ind w:left="0"/>
        <w:jc w:val="both"/>
      </w:pPr>
      <w:r>
        <w:drawing>
          <wp:inline distT="0" distB="0" distL="0" distR="0">
            <wp:extent cx="70104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10400" cy="6731000"/>
                    </a:xfrm>
                    <a:prstGeom prst="rect">
                      <a:avLst/>
                    </a:prstGeom>
                  </pic:spPr>
                </pic:pic>
              </a:graphicData>
            </a:graphic>
          </wp:inline>
        </w:drawing>
      </w:r>
    </w:p>
    <w:bookmarkStart w:name="z44" w:id="1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7 ноября 2012 года № 483</w:t>
      </w:r>
    </w:p>
    <w:bookmarkEnd w:id="19"/>
    <w:bookmarkStart w:name="z38" w:id="20"/>
    <w:p>
      <w:pPr>
        <w:spacing w:after="0"/>
        <w:ind w:left="0"/>
        <w:jc w:val="left"/>
      </w:pPr>
      <w:r>
        <w:rPr>
          <w:rFonts w:ascii="Times New Roman"/>
          <w:b/>
          <w:i w:val="false"/>
          <w:color w:val="000000"/>
        </w:rPr>
        <w:t xml:space="preserve"> 
Регламент государственной услуги «Выдача справки, подтверждающей принадлежность заявителя (семьи) к получателям адресной социальной помощи»</w:t>
      </w:r>
    </w:p>
    <w:bookmarkEnd w:id="20"/>
    <w:bookmarkStart w:name="z39" w:id="21"/>
    <w:p>
      <w:pPr>
        <w:spacing w:after="0"/>
        <w:ind w:left="0"/>
        <w:jc w:val="left"/>
      </w:pPr>
      <w:r>
        <w:rPr>
          <w:rFonts w:ascii="Times New Roman"/>
          <w:b/>
          <w:i w:val="false"/>
          <w:color w:val="000000"/>
        </w:rPr>
        <w:t xml:space="preserve"> 
1. Основные понятия</w:t>
      </w:r>
    </w:p>
    <w:bookmarkEnd w:id="21"/>
    <w:bookmarkStart w:name="z40" w:id="22"/>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«Выдача справки, подтверждающей принадлежность заявителя (семьи) к получателям адресной социальной помощи» (далее - Регламент) используются следующие понятия:</w:t>
      </w:r>
      <w:r>
        <w:br/>
      </w:r>
      <w:r>
        <w:rPr>
          <w:rFonts w:ascii="Times New Roman"/>
          <w:b w:val="false"/>
          <w:i w:val="false"/>
          <w:color w:val="000000"/>
          <w:sz w:val="28"/>
        </w:rPr>
        <w:t>
      1)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2) получатель государственной услуги - физические лица - получатели государственной адресной социальной помощи, которым оказывается государственная услуга;</w:t>
      </w:r>
      <w:r>
        <w:br/>
      </w:r>
      <w:r>
        <w:rPr>
          <w:rFonts w:ascii="Times New Roman"/>
          <w:b w:val="false"/>
          <w:i w:val="false"/>
          <w:color w:val="000000"/>
          <w:sz w:val="28"/>
        </w:rPr>
        <w:t>
      3) уполномоченный орган - государственное учреждение «Отдел занятости и социальных программ района Магжана Жумабаева Северо-Казахстанской области».</w:t>
      </w:r>
    </w:p>
    <w:bookmarkEnd w:id="22"/>
    <w:bookmarkStart w:name="z41" w:id="23"/>
    <w:p>
      <w:pPr>
        <w:spacing w:after="0"/>
        <w:ind w:left="0"/>
        <w:jc w:val="left"/>
      </w:pPr>
      <w:r>
        <w:rPr>
          <w:rFonts w:ascii="Times New Roman"/>
          <w:b/>
          <w:i w:val="false"/>
          <w:color w:val="000000"/>
        </w:rPr>
        <w:t xml:space="preserve"> 
2. Общие положения</w:t>
      </w:r>
    </w:p>
    <w:bookmarkEnd w:id="23"/>
    <w:bookmarkStart w:name="z42" w:id="24"/>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Магжана Жумабаева Северо–Казахстанской области» по адресу Северо–Казахстанская область, город Булаево, улица Киреева, 15, адрес электронной почты: ro_qumab@mail.online.kz, телефон 8-715-2-22-04, кабинет № 1.</w:t>
      </w:r>
      <w:r>
        <w:br/>
      </w:r>
      <w:r>
        <w:rPr>
          <w:rFonts w:ascii="Times New Roman"/>
          <w:b w:val="false"/>
          <w:i w:val="false"/>
          <w:color w:val="000000"/>
          <w:sz w:val="28"/>
        </w:rPr>
        <w:t>
      При отсутствии уполномоченного органа по местожительству, получатель государственной услуги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xml:space="preserve">
      6. Полная информация о порядке оказания государственной услуги и необходимых документах располагается на интернет-ресурсе </w:t>
      </w:r>
      <w:r>
        <w:br/>
      </w:r>
      <w:r>
        <w:rPr>
          <w:rFonts w:ascii="Times New Roman"/>
          <w:b w:val="false"/>
          <w:i w:val="false"/>
          <w:color w:val="000000"/>
          <w:sz w:val="28"/>
        </w:rPr>
        <w:t>
ro_qumab@mail.online.kz,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являются: справка, подтверждающая принадлежность получателя государственной услуги (семьи) к получателям адресной социальной помощи в текущем квартале (далее – Справка),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8. График работы уполномоченного органа и акима сельского округа:</w:t>
      </w:r>
      <w:r>
        <w:br/>
      </w:r>
      <w:r>
        <w:rPr>
          <w:rFonts w:ascii="Times New Roman"/>
          <w:b w:val="false"/>
          <w:i w:val="false"/>
          <w:color w:val="000000"/>
          <w:sz w:val="28"/>
        </w:rPr>
        <w:t>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 где имеются стулья, столы,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p>
    <w:bookmarkEnd w:id="24"/>
    <w:bookmarkStart w:name="z51" w:id="25"/>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5"/>
    <w:bookmarkStart w:name="z52" w:id="26"/>
    <w:p>
      <w:pPr>
        <w:spacing w:after="0"/>
        <w:ind w:left="0"/>
        <w:jc w:val="both"/>
      </w:pPr>
      <w:r>
        <w:rPr>
          <w:rFonts w:ascii="Times New Roman"/>
          <w:b w:val="false"/>
          <w:i w:val="false"/>
          <w:color w:val="000000"/>
          <w:sz w:val="28"/>
        </w:rPr>
        <w:t xml:space="preserve">
      10.Государственная услуга оказывается физическим лицам - получателям государственной адресной социальной помощи </w:t>
      </w:r>
      <w:r>
        <w:br/>
      </w:r>
      <w:r>
        <w:rPr>
          <w:rFonts w:ascii="Times New Roman"/>
          <w:b w:val="false"/>
          <w:i w:val="false"/>
          <w:color w:val="000000"/>
          <w:sz w:val="28"/>
        </w:rPr>
        <w:t>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 не более 15 минут;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зависит от количества человек в очереди из расчета 15 минут на обслуживание одного получателя государственной услуги;</w:t>
      </w:r>
      <w:r>
        <w:br/>
      </w:r>
      <w:r>
        <w:rPr>
          <w:rFonts w:ascii="Times New Roman"/>
          <w:b w:val="false"/>
          <w:i w:val="false"/>
          <w:color w:val="000000"/>
          <w:sz w:val="28"/>
        </w:rPr>
        <w:t>
      3) максимально допустимое время обслуживания получателя государственной услуги государственной услуги, оказываемой на месте в день обращения получателя государственной услуги - не более 15 минут.</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w:t>
      </w:r>
      <w:r>
        <w:br/>
      </w:r>
      <w:r>
        <w:rPr>
          <w:rFonts w:ascii="Times New Roman"/>
          <w:b w:val="false"/>
          <w:i w:val="false"/>
          <w:color w:val="000000"/>
          <w:sz w:val="28"/>
        </w:rPr>
        <w:t>
      документ, удостоверяющий личность (гражданин Казахстана - копию удостоверения личности (паспорта), иностранцы и лица без гражданства -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w:t>
      </w:r>
      <w:r>
        <w:br/>
      </w:r>
      <w:r>
        <w:rPr>
          <w:rFonts w:ascii="Times New Roman"/>
          <w:b w:val="false"/>
          <w:i w:val="false"/>
          <w:color w:val="000000"/>
          <w:sz w:val="28"/>
        </w:rPr>
        <w:t>
      Документы представляются в копиях и подлинниках для сверки либо нотариально заверенных копиях, после чего подлинники документов возвращаются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13. Форма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размещается на специальной стойке в зале ожидания, либо у сотрудника, принимающего документы. У акима сельского округа форма заявления находится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14. Необходимые для получения государственной услуги заполненная форма заявления и копия документа, удостоверяющие личность сдаются ответственному лицу уполномоченного органа или акиму сельского округа по местожительству.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15. При обращении получателю государственной услуги выдаются справка, подтверждающая принадлежность получателя государственной услуги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16. Выдача справки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осуществляется при личном посещении получателем государственной услуги уполномоченного органа (акима сельского округа) по местожительству.</w:t>
      </w:r>
      <w:r>
        <w:br/>
      </w:r>
      <w:r>
        <w:rPr>
          <w:rFonts w:ascii="Times New Roman"/>
          <w:b w:val="false"/>
          <w:i w:val="false"/>
          <w:color w:val="000000"/>
          <w:sz w:val="28"/>
        </w:rPr>
        <w:t>
</w:t>
      </w:r>
      <w:r>
        <w:rPr>
          <w:rFonts w:ascii="Times New Roman"/>
          <w:b w:val="false"/>
          <w:i w:val="false"/>
          <w:color w:val="000000"/>
          <w:sz w:val="28"/>
        </w:rPr>
        <w:t>
      17. Отказ в выдаче справки, подтверждающей принадлежность получателя государственной услуги (семьи) к получателям адресной социальной помощи производится в случае отсутствия сведений об оказании адресной социальной помощи в текущем квартале.</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18.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w:t>
      </w:r>
      <w:r>
        <w:br/>
      </w:r>
      <w:r>
        <w:rPr>
          <w:rFonts w:ascii="Times New Roman"/>
          <w:b w:val="false"/>
          <w:i w:val="false"/>
          <w:color w:val="000000"/>
          <w:sz w:val="28"/>
        </w:rPr>
        <w:t>
      в уполномоченном органе, у акима сельского округа:</w:t>
      </w:r>
      <w:r>
        <w:br/>
      </w:r>
      <w:r>
        <w:rPr>
          <w:rFonts w:ascii="Times New Roman"/>
          <w:b w:val="false"/>
          <w:i w:val="false"/>
          <w:color w:val="000000"/>
          <w:sz w:val="28"/>
        </w:rPr>
        <w:t>
      1) получатель государственной услуги подает заявление в уполномоченный орган или акиму сельского округа;</w:t>
      </w:r>
      <w:r>
        <w:br/>
      </w:r>
      <w:r>
        <w:rPr>
          <w:rFonts w:ascii="Times New Roman"/>
          <w:b w:val="false"/>
          <w:i w:val="false"/>
          <w:color w:val="000000"/>
          <w:sz w:val="28"/>
        </w:rPr>
        <w:t>
      2) ответственный специалист уполномоченного органа или ответственный специалист аппарата акима аульного (сельского) округа (далее – аппарата акима) принимает заявление и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проводит регистрацию заявления и передает на рассмотрение руководителю или акиму сельского округа;</w:t>
      </w:r>
      <w:r>
        <w:br/>
      </w:r>
      <w:r>
        <w:rPr>
          <w:rFonts w:ascii="Times New Roman"/>
          <w:b w:val="false"/>
          <w:i w:val="false"/>
          <w:color w:val="000000"/>
          <w:sz w:val="28"/>
        </w:rPr>
        <w:t>
      3) руководитель уполномоченного органа или аким сельского округа рассматривает документы, налагает резолюцию и направляет документы главному специалисту уполномоченного органа или главному специалисту аппарата акима для дальнейшей организации работы;</w:t>
      </w:r>
      <w:r>
        <w:br/>
      </w:r>
      <w:r>
        <w:rPr>
          <w:rFonts w:ascii="Times New Roman"/>
          <w:b w:val="false"/>
          <w:i w:val="false"/>
          <w:color w:val="000000"/>
          <w:sz w:val="28"/>
        </w:rPr>
        <w:t>
      4) главный специалист уполномоченного органа или главный специалист аппарата акима готовит справку, либо мотивированный ответ об отказе и передает на подписание руководителю уполномоченного органа или акиму сельского округа;</w:t>
      </w:r>
      <w:r>
        <w:br/>
      </w:r>
      <w:r>
        <w:rPr>
          <w:rFonts w:ascii="Times New Roman"/>
          <w:b w:val="false"/>
          <w:i w:val="false"/>
          <w:color w:val="000000"/>
          <w:sz w:val="28"/>
        </w:rPr>
        <w:t>
      5) руководитель уполномоченного органа или аким сельского округа подписывает справку или мотивированный ответ об отказе и передает ответственному специалисту;</w:t>
      </w:r>
      <w:r>
        <w:br/>
      </w:r>
      <w:r>
        <w:rPr>
          <w:rFonts w:ascii="Times New Roman"/>
          <w:b w:val="false"/>
          <w:i w:val="false"/>
          <w:color w:val="000000"/>
          <w:sz w:val="28"/>
        </w:rPr>
        <w:t>
      6) ответственный специалист уполномоченного органа или ответственный специалист аппарата акима регистрирует результат оказания государственной услуги и выдает получателю справку либо мотивированный ответ об отказе.</w:t>
      </w:r>
    </w:p>
    <w:bookmarkEnd w:id="26"/>
    <w:bookmarkStart w:name="z61" w:id="27"/>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7"/>
    <w:bookmarkStart w:name="z62" w:id="28"/>
    <w:p>
      <w:pPr>
        <w:spacing w:after="0"/>
        <w:ind w:left="0"/>
        <w:jc w:val="both"/>
      </w:pPr>
      <w:r>
        <w:rPr>
          <w:rFonts w:ascii="Times New Roman"/>
          <w:b w:val="false"/>
          <w:i w:val="false"/>
          <w:color w:val="000000"/>
          <w:sz w:val="28"/>
        </w:rPr>
        <w:t>
      19.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аким сельского округа;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ответственный специалист аппарата акима аульного (сельского) округа;</w:t>
      </w:r>
      <w:r>
        <w:br/>
      </w:r>
      <w:r>
        <w:rPr>
          <w:rFonts w:ascii="Times New Roman"/>
          <w:b w:val="false"/>
          <w:i w:val="false"/>
          <w:color w:val="000000"/>
          <w:sz w:val="28"/>
        </w:rPr>
        <w:t>
      5) главный специалист уполномоченного органа;</w:t>
      </w:r>
      <w:r>
        <w:br/>
      </w:r>
      <w:r>
        <w:rPr>
          <w:rFonts w:ascii="Times New Roman"/>
          <w:b w:val="false"/>
          <w:i w:val="false"/>
          <w:color w:val="000000"/>
          <w:sz w:val="28"/>
        </w:rPr>
        <w:t>
      6) главный специалист аппарата акима аульного (сельского) округа.</w:t>
      </w:r>
      <w:r>
        <w:br/>
      </w:r>
      <w:r>
        <w:rPr>
          <w:rFonts w:ascii="Times New Roman"/>
          <w:b w:val="false"/>
          <w:i w:val="false"/>
          <w:color w:val="000000"/>
          <w:sz w:val="28"/>
        </w:rPr>
        <w:t>
</w:t>
      </w:r>
      <w:r>
        <w:rPr>
          <w:rFonts w:ascii="Times New Roman"/>
          <w:b w:val="false"/>
          <w:i w:val="false"/>
          <w:color w:val="000000"/>
          <w:sz w:val="28"/>
        </w:rPr>
        <w:t>
      20.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p>
    <w:bookmarkEnd w:id="28"/>
    <w:bookmarkStart w:name="z65" w:id="29"/>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29"/>
    <w:bookmarkStart w:name="z66" w:id="30"/>
    <w:p>
      <w:pPr>
        <w:spacing w:after="0"/>
        <w:ind w:left="0"/>
        <w:jc w:val="both"/>
      </w:pPr>
      <w:r>
        <w:rPr>
          <w:rFonts w:ascii="Times New Roman"/>
          <w:b w:val="false"/>
          <w:i w:val="false"/>
          <w:color w:val="000000"/>
          <w:sz w:val="28"/>
        </w:rPr>
        <w:t>
      22. Ответственными лицами за оказание государственной услуги являются руководитель уполномоченного органа, аким сельского округа, ответственные должностные лица уполномоченного органа и аппарата акима сельского округа, участвующие в оказании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Получателю государственной услуги,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30"/>
    <w:bookmarkStart w:name="z68" w:id="3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31"/>
    <w:p>
      <w:pPr>
        <w:spacing w:after="0"/>
        <w:ind w:left="0"/>
        <w:jc w:val="both"/>
      </w:pPr>
      <w:r>
        <w:rPr>
          <w:rFonts w:ascii="Times New Roman"/>
          <w:b w:val="false"/>
          <w:i w:val="false"/>
          <w:color w:val="000000"/>
          <w:sz w:val="28"/>
        </w:rPr>
        <w:t>В уполномоченный орган (аким поселка,</w:t>
      </w:r>
      <w:r>
        <w:br/>
      </w:r>
      <w:r>
        <w:rPr>
          <w:rFonts w:ascii="Times New Roman"/>
          <w:b w:val="false"/>
          <w:i w:val="false"/>
          <w:color w:val="000000"/>
          <w:sz w:val="28"/>
        </w:rPr>
        <w:t>
аула (села), аульного (сельского) округа)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_______________________</w:t>
      </w:r>
      <w:r>
        <w:br/>
      </w:r>
      <w:r>
        <w:rPr>
          <w:rFonts w:ascii="Times New Roman"/>
          <w:b w:val="false"/>
          <w:i w:val="false"/>
          <w:color w:val="000000"/>
          <w:sz w:val="28"/>
        </w:rPr>
        <w:t>
(населенный пункт, район) ____________________</w:t>
      </w:r>
      <w:r>
        <w:br/>
      </w:r>
      <w:r>
        <w:rPr>
          <w:rFonts w:ascii="Times New Roman"/>
          <w:b w:val="false"/>
          <w:i w:val="false"/>
          <w:color w:val="000000"/>
          <w:sz w:val="28"/>
        </w:rPr>
        <w:t>
(улица, № дома и квартиры, телефон)</w:t>
      </w:r>
      <w:r>
        <w:br/>
      </w:r>
      <w:r>
        <w:rPr>
          <w:rFonts w:ascii="Times New Roman"/>
          <w:b w:val="false"/>
          <w:i w:val="false"/>
          <w:color w:val="000000"/>
          <w:sz w:val="28"/>
        </w:rPr>
        <w:t>
документ, уд. личности №________ выдано</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дата выдачи __________________________________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Вас выдать мне справку о том, что я действительно являюсь получателем государственной адресной социальной помощи в __ квартале 20 ___ года.</w:t>
      </w:r>
      <w:r>
        <w:br/>
      </w:r>
      <w:r>
        <w:rPr>
          <w:rFonts w:ascii="Times New Roman"/>
          <w:b w:val="false"/>
          <w:i w:val="false"/>
          <w:color w:val="000000"/>
          <w:sz w:val="28"/>
        </w:rPr>
        <w:t>
      Справка необходима по месту требования.</w:t>
      </w:r>
      <w:r>
        <w:br/>
      </w:r>
      <w:r>
        <w:rPr>
          <w:rFonts w:ascii="Times New Roman"/>
          <w:b w:val="false"/>
          <w:i w:val="false"/>
          <w:color w:val="000000"/>
          <w:sz w:val="28"/>
        </w:rPr>
        <w:t>
"____" __________ 20 ___г.</w:t>
      </w:r>
      <w:r>
        <w:br/>
      </w:r>
      <w:r>
        <w:rPr>
          <w:rFonts w:ascii="Times New Roman"/>
          <w:b w:val="false"/>
          <w:i w:val="false"/>
          <w:color w:val="000000"/>
          <w:sz w:val="28"/>
        </w:rPr>
        <w:t>
__________________________</w:t>
      </w:r>
      <w:r>
        <w:br/>
      </w:r>
      <w:r>
        <w:rPr>
          <w:rFonts w:ascii="Times New Roman"/>
          <w:b w:val="false"/>
          <w:i w:val="false"/>
          <w:color w:val="000000"/>
          <w:sz w:val="28"/>
        </w:rPr>
        <w:t xml:space="preserve">
(подпись заявителя) </w:t>
      </w:r>
    </w:p>
    <w:bookmarkStart w:name="z69" w:id="3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32"/>
    <w:p>
      <w:pPr>
        <w:spacing w:after="0"/>
        <w:ind w:left="0"/>
        <w:jc w:val="both"/>
      </w:pPr>
      <w:r>
        <w:rPr>
          <w:rFonts w:ascii="Times New Roman"/>
          <w:b w:val="false"/>
          <w:i w:val="false"/>
          <w:color w:val="000000"/>
          <w:sz w:val="28"/>
        </w:rPr>
        <w:t>СПРАВКА</w:t>
      </w:r>
    </w:p>
    <w:p>
      <w:pPr>
        <w:spacing w:after="0"/>
        <w:ind w:left="0"/>
        <w:jc w:val="both"/>
      </w:pPr>
      <w:r>
        <w:rPr>
          <w:rFonts w:ascii="Times New Roman"/>
          <w:b w:val="false"/>
          <w:i w:val="false"/>
          <w:color w:val="000000"/>
          <w:sz w:val="28"/>
        </w:rPr>
        <w:t>      Дана _________________________________________________________</w:t>
      </w:r>
      <w:r>
        <w:br/>
      </w:r>
      <w:r>
        <w:rPr>
          <w:rFonts w:ascii="Times New Roman"/>
          <w:b w:val="false"/>
          <w:i w:val="false"/>
          <w:color w:val="000000"/>
          <w:sz w:val="28"/>
        </w:rPr>
        <w:t>
регистрационный номер ______________ в том, что он (а) действительно</w:t>
      </w:r>
      <w:r>
        <w:br/>
      </w:r>
      <w:r>
        <w:rPr>
          <w:rFonts w:ascii="Times New Roman"/>
          <w:b w:val="false"/>
          <w:i w:val="false"/>
          <w:color w:val="000000"/>
          <w:sz w:val="28"/>
        </w:rPr>
        <w:t>
в ____ квартале 20 ___ г. являлась получателем государственной адресной социальной помощи.</w:t>
      </w:r>
      <w:r>
        <w:br/>
      </w:r>
      <w:r>
        <w:rPr>
          <w:rFonts w:ascii="Times New Roman"/>
          <w:b w:val="false"/>
          <w:i w:val="false"/>
          <w:color w:val="000000"/>
          <w:sz w:val="28"/>
        </w:rPr>
        <w:t>
      На следующих членов семьи:</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5. ___________________________________________________________</w:t>
      </w:r>
      <w:r>
        <w:br/>
      </w:r>
      <w:r>
        <w:rPr>
          <w:rFonts w:ascii="Times New Roman"/>
          <w:b w:val="false"/>
          <w:i w:val="false"/>
          <w:color w:val="000000"/>
          <w:sz w:val="28"/>
        </w:rPr>
        <w:t>
      Справка дана для предъявления по месту требования.</w:t>
      </w:r>
    </w:p>
    <w:p>
      <w:pPr>
        <w:spacing w:after="0"/>
        <w:ind w:left="0"/>
        <w:jc w:val="both"/>
      </w:pP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(аким поселка, аула (села),</w:t>
      </w:r>
      <w:r>
        <w:br/>
      </w:r>
      <w:r>
        <w:rPr>
          <w:rFonts w:ascii="Times New Roman"/>
          <w:b w:val="false"/>
          <w:i w:val="false"/>
          <w:color w:val="000000"/>
          <w:sz w:val="28"/>
        </w:rPr>
        <w:t>
      аульного (сельского) округа) __________________________</w:t>
      </w:r>
    </w:p>
    <w:bookmarkStart w:name="z70" w:id="3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33"/>
    <w:p>
      <w:pPr>
        <w:spacing w:after="0"/>
        <w:ind w:left="0"/>
        <w:jc w:val="both"/>
      </w:pPr>
      <w:r>
        <w:rPr>
          <w:rFonts w:ascii="Times New Roman"/>
          <w:b w:val="false"/>
          <w:i w:val="false"/>
          <w:color w:val="000000"/>
          <w:sz w:val="28"/>
        </w:rPr>
        <w:t>      Описание последовательности и взаимодействие административных действий (процедур)</w:t>
      </w:r>
    </w:p>
    <w:bookmarkStart w:name="z71" w:id="34"/>
    <w:p>
      <w:pPr>
        <w:spacing w:after="0"/>
        <w:ind w:left="0"/>
        <w:jc w:val="left"/>
      </w:pPr>
      <w:r>
        <w:rPr>
          <w:rFonts w:ascii="Times New Roman"/>
          <w:b/>
          <w:i w:val="false"/>
          <w:color w:val="000000"/>
        </w:rPr>
        <w:t xml:space="preserve"> 
Таблица 1. Описание действий СФЕ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290"/>
        <w:gridCol w:w="1826"/>
        <w:gridCol w:w="1361"/>
        <w:gridCol w:w="1933"/>
        <w:gridCol w:w="4"/>
        <w:gridCol w:w="30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в уполномоченном органе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и</w:t>
            </w:r>
            <w:r>
              <w:br/>
            </w:r>
            <w:r>
              <w:rPr>
                <w:rFonts w:ascii="Times New Roman"/>
                <w:b w:val="false"/>
                <w:i w:val="false"/>
                <w:color w:val="000000"/>
                <w:sz w:val="20"/>
              </w:rPr>
              <w:t>
передача на рассмотрение руководителю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главному специалисту для работы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Справки либо мотивированного ответа об отказе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Резолюция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у акима сельского округа</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аппарата акима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аппарата акима сельского округа</w:t>
            </w:r>
          </w:p>
        </w:tc>
      </w:tr>
      <w:tr>
        <w:trPr>
          <w:trHeight w:val="5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и передача на рассмотрение акиму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ответственному специалисту для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Справки либо мотивированного ответа об отказе</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5"/>
    <w:p>
      <w:pPr>
        <w:spacing w:after="0"/>
        <w:ind w:left="0"/>
        <w:jc w:val="left"/>
      </w:pPr>
      <w:r>
        <w:rPr>
          <w:rFonts w:ascii="Times New Roman"/>
          <w:b/>
          <w:i w:val="false"/>
          <w:color w:val="000000"/>
        </w:rPr>
        <w:t xml:space="preserve"> 
Таблица 2. Варианты использования. Основной процесс.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аппарата акима сельского округа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аким сельского округа</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отвественный специалист аппарата акима сельского округа</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на исполнение</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Осуществляет рассмотрение документов и готовит Справку и направляет руководителю уполномоченного органа для подписания</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xml:space="preserve">
Регистрирует результат оказания государственной услуги и выдает получателю государственной услуги Справку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xml:space="preserve">
Подписывает Справку и направляет ответственному специалисту уполномоченного органа, аппарата акима сельского округа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6"/>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аппарата акима сельского округа</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аким сельского округа</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ответственный специалист аппарата акима сельского округа</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уполномоченного органа, ответственному специалисту аппарата акима сельского округа на исполнение</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Готовит мотивированный ответ об отказе и направляет руководителю уполномоченного органа для подписания</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и выдает получателю государственной услуги мотивированный ответ об отказе</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Подписывает мотивированный ответ об отказе и направляет ответственному специалисту уполномоченного органа, аппарата акима сельского округа</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37"/>
    <w:bookmarkStart w:name="z75" w:id="38"/>
    <w:p>
      <w:pPr>
        <w:spacing w:after="0"/>
        <w:ind w:left="0"/>
        <w:jc w:val="left"/>
      </w:pPr>
      <w:r>
        <w:rPr>
          <w:rFonts w:ascii="Times New Roman"/>
          <w:b/>
          <w:i w:val="false"/>
          <w:color w:val="000000"/>
        </w:rPr>
        <w:t xml:space="preserve"> 
Схема № 1, отражающая взаимосвязь между логической</w:t>
      </w:r>
      <w:r>
        <w:br/>
      </w:r>
      <w:r>
        <w:rPr>
          <w:rFonts w:ascii="Times New Roman"/>
          <w:b/>
          <w:i w:val="false"/>
          <w:color w:val="000000"/>
        </w:rPr>
        <w:t>
последовательностью административных действий</w:t>
      </w:r>
    </w:p>
    <w:bookmarkEnd w:id="38"/>
    <w:p>
      <w:pPr>
        <w:spacing w:after="0"/>
        <w:ind w:left="0"/>
        <w:jc w:val="both"/>
      </w:pPr>
      <w:r>
        <w:drawing>
          <wp:inline distT="0" distB="0" distL="0" distR="0">
            <wp:extent cx="63881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88100" cy="6261100"/>
                    </a:xfrm>
                    <a:prstGeom prst="rect">
                      <a:avLst/>
                    </a:prstGeom>
                  </pic:spPr>
                </pic:pic>
              </a:graphicData>
            </a:graphic>
          </wp:inline>
        </w:drawing>
      </w:r>
    </w:p>
    <w:bookmarkStart w:name="z76" w:id="3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7 ноября 2012 года № 483</w:t>
      </w:r>
    </w:p>
    <w:bookmarkEnd w:id="39"/>
    <w:bookmarkStart w:name="z78" w:id="40"/>
    <w:p>
      <w:pPr>
        <w:spacing w:after="0"/>
        <w:ind w:left="0"/>
        <w:jc w:val="left"/>
      </w:pPr>
      <w:r>
        <w:rPr>
          <w:rFonts w:ascii="Times New Roman"/>
          <w:b/>
          <w:i w:val="false"/>
          <w:color w:val="000000"/>
        </w:rPr>
        <w:t xml:space="preserve"> 
Регламент государственной услуги «Назначение государственной адресной социальной помощи»</w:t>
      </w:r>
    </w:p>
    <w:bookmarkEnd w:id="40"/>
    <w:bookmarkStart w:name="z79" w:id="41"/>
    <w:p>
      <w:pPr>
        <w:spacing w:after="0"/>
        <w:ind w:left="0"/>
        <w:jc w:val="left"/>
      </w:pPr>
      <w:r>
        <w:rPr>
          <w:rFonts w:ascii="Times New Roman"/>
          <w:b/>
          <w:i w:val="false"/>
          <w:color w:val="000000"/>
        </w:rPr>
        <w:t xml:space="preserve"> 
1. Основные понятия</w:t>
      </w:r>
    </w:p>
    <w:bookmarkEnd w:id="41"/>
    <w:bookmarkStart w:name="z80" w:id="42"/>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«Назначение государственной адресной социальной помощи» (далее - Регламент) используются следующие понятия:</w:t>
      </w:r>
      <w:r>
        <w:br/>
      </w:r>
      <w:r>
        <w:rPr>
          <w:rFonts w:ascii="Times New Roman"/>
          <w:b w:val="false"/>
          <w:i w:val="false"/>
          <w:color w:val="000000"/>
          <w:sz w:val="28"/>
        </w:rPr>
        <w:t>
      1) уполномоченный орган - государственное учреждение «Отдел занятости и социальных программ района Магжана Жумабаева Северо-Казахстанской области»;</w:t>
      </w:r>
      <w:r>
        <w:br/>
      </w:r>
      <w:r>
        <w:rPr>
          <w:rFonts w:ascii="Times New Roman"/>
          <w:b w:val="false"/>
          <w:i w:val="false"/>
          <w:color w:val="000000"/>
          <w:sz w:val="28"/>
        </w:rPr>
        <w:t>
      2)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42"/>
    <w:bookmarkStart w:name="z81" w:id="43"/>
    <w:p>
      <w:pPr>
        <w:spacing w:after="0"/>
        <w:ind w:left="0"/>
        <w:jc w:val="left"/>
      </w:pPr>
      <w:r>
        <w:rPr>
          <w:rFonts w:ascii="Times New Roman"/>
          <w:b/>
          <w:i w:val="false"/>
          <w:color w:val="000000"/>
        </w:rPr>
        <w:t xml:space="preserve"> 
2. Общие положения</w:t>
      </w:r>
    </w:p>
    <w:bookmarkEnd w:id="43"/>
    <w:bookmarkStart w:name="z82" w:id="44"/>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Магжана Жумабаева Северо–Казахстанской области» по адресу Северо–Казахстанская область, город Булаево, улица Киреева, 15, адрес электронной почты: ro_qumab@mail.online.kz, телефон 8-715-2-22-04, кабинет № 1.</w:t>
      </w:r>
      <w:r>
        <w:br/>
      </w:r>
      <w:r>
        <w:rPr>
          <w:rFonts w:ascii="Times New Roman"/>
          <w:b w:val="false"/>
          <w:i w:val="false"/>
          <w:color w:val="000000"/>
          <w:sz w:val="28"/>
        </w:rPr>
        <w:t>
      При отсутствии уполномоченного органа по месту жительства, заявитель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 Закона Республики Казахстан от 17 июля 2001 года «О государственной адресной социальной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2001 года № 1685 «О мерах по реализации Закона Республики Казахстан «О государственной адресной социальной помощи»,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xml:space="preserve">
      6. Полная информация о порядке оказания государственной услуги и необходимых документах располагается на интернет-ресурсе </w:t>
      </w:r>
      <w:r>
        <w:br/>
      </w:r>
      <w:r>
        <w:rPr>
          <w:rFonts w:ascii="Times New Roman"/>
          <w:b w:val="false"/>
          <w:i w:val="false"/>
          <w:color w:val="000000"/>
          <w:sz w:val="28"/>
        </w:rPr>
        <w:t>
ro_qumab@mail.online.kz,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которую получит заявитель, является уведомление о назначении государственной адресной социальной помощи, либо мотивированный ответ об отказе в предоставлении государственной услуги на бумажном носителе.</w:t>
      </w:r>
    </w:p>
    <w:bookmarkEnd w:id="44"/>
    <w:bookmarkStart w:name="z88" w:id="45"/>
    <w:p>
      <w:pPr>
        <w:spacing w:after="0"/>
        <w:ind w:left="0"/>
        <w:jc w:val="left"/>
      </w:pPr>
      <w:r>
        <w:rPr>
          <w:rFonts w:ascii="Times New Roman"/>
          <w:b/>
          <w:i w:val="false"/>
          <w:color w:val="000000"/>
        </w:rPr>
        <w:t xml:space="preserve"> 
3. Требования к порядку оказания государственной услуги</w:t>
      </w:r>
    </w:p>
    <w:bookmarkEnd w:id="45"/>
    <w:bookmarkStart w:name="z89" w:id="46"/>
    <w:p>
      <w:pPr>
        <w:spacing w:after="0"/>
        <w:ind w:left="0"/>
        <w:jc w:val="both"/>
      </w:pPr>
      <w:r>
        <w:rPr>
          <w:rFonts w:ascii="Times New Roman"/>
          <w:b w:val="false"/>
          <w:i w:val="false"/>
          <w:color w:val="000000"/>
          <w:sz w:val="28"/>
        </w:rPr>
        <w:t>
      8. Государственная услуга оказывается физическим лицам: гражданам Республики Казахстан, оралманам, беженцам, иностранцам и лицам без гражданства, постоянно проживающим в Республике Казахстан, со среднедушевым доходом, не превышающим черты бедности (далее - потребители).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семи рабочих дней;</w:t>
      </w:r>
      <w:r>
        <w:br/>
      </w:r>
      <w:r>
        <w:rPr>
          <w:rFonts w:ascii="Times New Roman"/>
          <w:b w:val="false"/>
          <w:i w:val="false"/>
          <w:color w:val="000000"/>
          <w:sz w:val="28"/>
        </w:rPr>
        <w:t>
      акиму сельского округа по месту жительства - не позднее двадцати двух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График работы уполномоченного органа, акима сельского округа:</w:t>
      </w:r>
      <w:r>
        <w:br/>
      </w:r>
      <w:r>
        <w:rPr>
          <w:rFonts w:ascii="Times New Roman"/>
          <w:b w:val="false"/>
          <w:i w:val="false"/>
          <w:color w:val="000000"/>
          <w:sz w:val="28"/>
        </w:rPr>
        <w:t>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в помещении уполномоченного органа или акима сельского округа по месту проживания потребителя, где имеются стулья, столы,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w:t>
      </w:r>
      <w:r>
        <w:br/>
      </w:r>
      <w:r>
        <w:rPr>
          <w:rFonts w:ascii="Times New Roman"/>
          <w:b w:val="false"/>
          <w:i w:val="false"/>
          <w:color w:val="000000"/>
          <w:sz w:val="28"/>
        </w:rPr>
        <w:t>
      2) сведения о составе семьи, установленного образца;</w:t>
      </w:r>
      <w:r>
        <w:br/>
      </w:r>
      <w:r>
        <w:rPr>
          <w:rFonts w:ascii="Times New Roman"/>
          <w:b w:val="false"/>
          <w:i w:val="false"/>
          <w:color w:val="000000"/>
          <w:sz w:val="28"/>
        </w:rPr>
        <w:t>
      3) сведения о полученных доходах членов семьи, установленного образца;</w:t>
      </w:r>
      <w:r>
        <w:br/>
      </w:r>
      <w:r>
        <w:rPr>
          <w:rFonts w:ascii="Times New Roman"/>
          <w:b w:val="false"/>
          <w:i w:val="false"/>
          <w:color w:val="000000"/>
          <w:sz w:val="28"/>
        </w:rPr>
        <w:t>
      4) сведения о наличии личного подсобного хозяйства, установленного образца;</w:t>
      </w:r>
      <w:r>
        <w:br/>
      </w:r>
      <w:r>
        <w:rPr>
          <w:rFonts w:ascii="Times New Roman"/>
          <w:b w:val="false"/>
          <w:i w:val="false"/>
          <w:color w:val="000000"/>
          <w:sz w:val="28"/>
        </w:rPr>
        <w:t>
      5) копия документа, подтверждающего регистрацию по месту жительства заявителя (членов семьи), либо адресная справка, либо справка сельских и/или аульных акимов;</w:t>
      </w:r>
      <w:r>
        <w:br/>
      </w:r>
      <w:r>
        <w:rPr>
          <w:rFonts w:ascii="Times New Roman"/>
          <w:b w:val="false"/>
          <w:i w:val="false"/>
          <w:color w:val="000000"/>
          <w:sz w:val="28"/>
        </w:rPr>
        <w:t>
      6) копия социального контракта в случае участия в активных мерах содействия занятости.</w:t>
      </w:r>
      <w:r>
        <w:br/>
      </w:r>
      <w:r>
        <w:rPr>
          <w:rFonts w:ascii="Times New Roman"/>
          <w:b w:val="false"/>
          <w:i w:val="false"/>
          <w:color w:val="000000"/>
          <w:sz w:val="28"/>
        </w:rPr>
        <w:t>
      Право на получение адресной социальной помощи ежеквартально подтверждается представлением документов о доходах.</w:t>
      </w:r>
      <w:r>
        <w:br/>
      </w:r>
      <w:r>
        <w:rPr>
          <w:rFonts w:ascii="Times New Roman"/>
          <w:b w:val="false"/>
          <w:i w:val="false"/>
          <w:color w:val="000000"/>
          <w:sz w:val="28"/>
        </w:rPr>
        <w:t>
</w:t>
      </w:r>
      <w:r>
        <w:rPr>
          <w:rFonts w:ascii="Times New Roman"/>
          <w:b w:val="false"/>
          <w:i w:val="false"/>
          <w:color w:val="000000"/>
          <w:sz w:val="28"/>
        </w:rPr>
        <w:t>
      13. В уполномоченном органе формы заявлений размещаются на специальной стойке в зале ожидания, либо у сотрудника, принимающего документы. У акима сельского округа формы заявлений находятся у сотрудника, принимающего документы.</w:t>
      </w:r>
      <w:r>
        <w:br/>
      </w:r>
      <w:r>
        <w:rPr>
          <w:rFonts w:ascii="Times New Roman"/>
          <w:b w:val="false"/>
          <w:i w:val="false"/>
          <w:color w:val="000000"/>
          <w:sz w:val="28"/>
        </w:rPr>
        <w:t>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или акиму сельского округа по месту жительства.</w:t>
      </w:r>
      <w:r>
        <w:br/>
      </w:r>
      <w:r>
        <w:rPr>
          <w:rFonts w:ascii="Times New Roman"/>
          <w:b w:val="false"/>
          <w:i w:val="false"/>
          <w:color w:val="000000"/>
          <w:sz w:val="28"/>
        </w:rPr>
        <w:t>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Доставка уведомления о назначении (отказе в назначении)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14. В предоставлении государственной услуги отказывается:</w:t>
      </w:r>
      <w:r>
        <w:br/>
      </w:r>
      <w:r>
        <w:rPr>
          <w:rFonts w:ascii="Times New Roman"/>
          <w:b w:val="false"/>
          <w:i w:val="false"/>
          <w:color w:val="000000"/>
          <w:sz w:val="28"/>
        </w:rPr>
        <w:t>
      1) в случае, когда среднедушевой доход семьи превышает установленный размер черты бедности;</w:t>
      </w:r>
      <w:r>
        <w:br/>
      </w:r>
      <w:r>
        <w:rPr>
          <w:rFonts w:ascii="Times New Roman"/>
          <w:b w:val="false"/>
          <w:i w:val="false"/>
          <w:color w:val="000000"/>
          <w:sz w:val="28"/>
        </w:rPr>
        <w:t>
      2)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3)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Адресная социальная помощь безработному восстанавливается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 а трудоспособным гражданам Республики Казахстан - со дня участия в активных мерах содействия занятости.</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15.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в уполномоченном органе или у акима сельского округа:</w:t>
      </w:r>
      <w:r>
        <w:br/>
      </w:r>
      <w:r>
        <w:rPr>
          <w:rFonts w:ascii="Times New Roman"/>
          <w:b w:val="false"/>
          <w:i w:val="false"/>
          <w:color w:val="000000"/>
          <w:sz w:val="28"/>
        </w:rPr>
        <w:t>
      1) потребитель подает заявление в уполномоченный орган или акиму сельского округа;</w:t>
      </w:r>
      <w:r>
        <w:br/>
      </w:r>
      <w:r>
        <w:rPr>
          <w:rFonts w:ascii="Times New Roman"/>
          <w:b w:val="false"/>
          <w:i w:val="false"/>
          <w:color w:val="000000"/>
          <w:sz w:val="28"/>
        </w:rPr>
        <w:t>
      2) ответственный специалист уполномоченного органа или аппарата акима аульного (сельского) округа (далее – аппарата акима) принимает заявление и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проводит регистрацию заявления, выдает потребителю талон и передает на рассмотрение руководителю или акиму сельского округа;</w:t>
      </w:r>
      <w:r>
        <w:br/>
      </w:r>
      <w:r>
        <w:rPr>
          <w:rFonts w:ascii="Times New Roman"/>
          <w:b w:val="false"/>
          <w:i w:val="false"/>
          <w:color w:val="000000"/>
          <w:sz w:val="28"/>
        </w:rPr>
        <w:t>
      3) руководитель уполномоченного органа или аким сельского округа рассматривает документы, налагает резолюцию и направляет документы ответственному исполнителю уполномоченного органа или аппарата акима для дальнейшей организации работы;</w:t>
      </w:r>
      <w:r>
        <w:br/>
      </w:r>
      <w:r>
        <w:rPr>
          <w:rFonts w:ascii="Times New Roman"/>
          <w:b w:val="false"/>
          <w:i w:val="false"/>
          <w:color w:val="000000"/>
          <w:sz w:val="28"/>
        </w:rPr>
        <w:t>
      4) ответственный исполнитель уполномоченного органа или аппарата акима формирует дело и передает документы на рассмотрение в участковую комиссию;</w:t>
      </w:r>
      <w:r>
        <w:br/>
      </w:r>
      <w:r>
        <w:rPr>
          <w:rFonts w:ascii="Times New Roman"/>
          <w:b w:val="false"/>
          <w:i w:val="false"/>
          <w:color w:val="000000"/>
          <w:sz w:val="28"/>
        </w:rPr>
        <w:t>
      5) участковая комиссия проводит обследование материального положения потребителя (его семьи), составляет акт о материальном положении семьи и представляет заключение о нуждаемости семьи (далее - заключение) в уполномоченный орган или акиму сельского округа;</w:t>
      </w:r>
      <w:r>
        <w:br/>
      </w:r>
      <w:r>
        <w:rPr>
          <w:rFonts w:ascii="Times New Roman"/>
          <w:b w:val="false"/>
          <w:i w:val="false"/>
          <w:color w:val="000000"/>
          <w:sz w:val="28"/>
        </w:rPr>
        <w:t>
      6) аким сельского округа передает документы потребителя и заключение в уполномоченный орган;</w:t>
      </w:r>
      <w:r>
        <w:br/>
      </w:r>
      <w:r>
        <w:rPr>
          <w:rFonts w:ascii="Times New Roman"/>
          <w:b w:val="false"/>
          <w:i w:val="false"/>
          <w:color w:val="000000"/>
          <w:sz w:val="28"/>
        </w:rPr>
        <w:t>
      7) ответственный исполнитель уполномоченного органа оформляет и передает уведомление о назначении государственной адресной социальной помощи либо мотивированный ответ об отказе на подписание руководителю уполномоченного органа;</w:t>
      </w:r>
      <w:r>
        <w:br/>
      </w:r>
      <w:r>
        <w:rPr>
          <w:rFonts w:ascii="Times New Roman"/>
          <w:b w:val="false"/>
          <w:i w:val="false"/>
          <w:color w:val="000000"/>
          <w:sz w:val="28"/>
        </w:rPr>
        <w:t>
      8) руководитель уполномоченного органа подписывает уведомление или мотивированный ответ об отказе и передает ответственному специалисту уполномоченного органа;</w:t>
      </w:r>
      <w:r>
        <w:br/>
      </w:r>
      <w:r>
        <w:rPr>
          <w:rFonts w:ascii="Times New Roman"/>
          <w:b w:val="false"/>
          <w:i w:val="false"/>
          <w:color w:val="000000"/>
          <w:sz w:val="28"/>
        </w:rPr>
        <w:t>
      9) ответственный специалист уполномоченного органа регистрирует результат оказания государственной услуги, направляет уведомление либо мотивированный ответ об отказе акиму сельского округа или выдает потребителю в случае обращения в уполномоченный орган;</w:t>
      </w:r>
      <w:r>
        <w:br/>
      </w:r>
      <w:r>
        <w:rPr>
          <w:rFonts w:ascii="Times New Roman"/>
          <w:b w:val="false"/>
          <w:i w:val="false"/>
          <w:color w:val="000000"/>
          <w:sz w:val="28"/>
        </w:rPr>
        <w:t>
      10) аким сельского округа выдает потребителю уведомление либо мотивированный ответ об отказе.</w:t>
      </w:r>
    </w:p>
    <w:bookmarkEnd w:id="46"/>
    <w:bookmarkStart w:name="z97" w:id="47"/>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47"/>
    <w:bookmarkStart w:name="z98" w:id="48"/>
    <w:p>
      <w:pPr>
        <w:spacing w:after="0"/>
        <w:ind w:left="0"/>
        <w:jc w:val="both"/>
      </w:pPr>
      <w:r>
        <w:rPr>
          <w:rFonts w:ascii="Times New Roman"/>
          <w:b w:val="false"/>
          <w:i w:val="false"/>
          <w:color w:val="000000"/>
          <w:sz w:val="28"/>
        </w:rPr>
        <w:t>
      16.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аким сельского округа;</w:t>
      </w:r>
      <w:r>
        <w:br/>
      </w:r>
      <w:r>
        <w:rPr>
          <w:rFonts w:ascii="Times New Roman"/>
          <w:b w:val="false"/>
          <w:i w:val="false"/>
          <w:color w:val="000000"/>
          <w:sz w:val="28"/>
        </w:rPr>
        <w:t>
      3) участковая комиссия;</w:t>
      </w:r>
      <w:r>
        <w:br/>
      </w:r>
      <w:r>
        <w:rPr>
          <w:rFonts w:ascii="Times New Roman"/>
          <w:b w:val="false"/>
          <w:i w:val="false"/>
          <w:color w:val="000000"/>
          <w:sz w:val="28"/>
        </w:rPr>
        <w:t>
      4) ответственный специалист уполномоченного органа;</w:t>
      </w:r>
      <w:r>
        <w:br/>
      </w:r>
      <w:r>
        <w:rPr>
          <w:rFonts w:ascii="Times New Roman"/>
          <w:b w:val="false"/>
          <w:i w:val="false"/>
          <w:color w:val="000000"/>
          <w:sz w:val="28"/>
        </w:rPr>
        <w:t>
      5) ответственный специалист аппарата акима;</w:t>
      </w:r>
      <w:r>
        <w:br/>
      </w:r>
      <w:r>
        <w:rPr>
          <w:rFonts w:ascii="Times New Roman"/>
          <w:b w:val="false"/>
          <w:i w:val="false"/>
          <w:color w:val="000000"/>
          <w:sz w:val="28"/>
        </w:rPr>
        <w:t>
      6) ответственный исполнитель уполномоченного органа;</w:t>
      </w:r>
      <w:r>
        <w:br/>
      </w:r>
      <w:r>
        <w:rPr>
          <w:rFonts w:ascii="Times New Roman"/>
          <w:b w:val="false"/>
          <w:i w:val="false"/>
          <w:color w:val="000000"/>
          <w:sz w:val="28"/>
        </w:rPr>
        <w:t>
      7) ответственный исполнитель аппарата акима.</w:t>
      </w:r>
      <w:r>
        <w:br/>
      </w:r>
      <w:r>
        <w:rPr>
          <w:rFonts w:ascii="Times New Roman"/>
          <w:b w:val="false"/>
          <w:i w:val="false"/>
          <w:color w:val="000000"/>
          <w:sz w:val="28"/>
        </w:rPr>
        <w:t>
</w:t>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18.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48"/>
    <w:bookmarkStart w:name="z101" w:id="49"/>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49"/>
    <w:bookmarkStart w:name="z102" w:id="50"/>
    <w:p>
      <w:pPr>
        <w:spacing w:after="0"/>
        <w:ind w:left="0"/>
        <w:jc w:val="both"/>
      </w:pPr>
      <w:r>
        <w:rPr>
          <w:rFonts w:ascii="Times New Roman"/>
          <w:b w:val="false"/>
          <w:i w:val="false"/>
          <w:color w:val="000000"/>
          <w:sz w:val="28"/>
        </w:rPr>
        <w:t>
      19. Ответственными лицами за оказание государственной услуги является руководитель уполномоченного органа, аким аульного (сельского) округа, члены участковой комиссии, ответственный специалист уполномоченного органа, главный специалист уполномоченного органа, ответственный специалист аппарата акима аульного (сельского) округа, участвующие в оказании государственной услуги, члены участковой комиссии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50"/>
    <w:bookmarkStart w:name="z104" w:id="51"/>
    <w:p>
      <w:pPr>
        <w:spacing w:after="0"/>
        <w:ind w:left="0"/>
        <w:jc w:val="both"/>
      </w:pPr>
      <w:r>
        <w:rPr>
          <w:rFonts w:ascii="Times New Roman"/>
          <w:b w:val="false"/>
          <w:i w:val="false"/>
          <w:color w:val="000000"/>
          <w:sz w:val="28"/>
        </w:rPr>
        <w:t>
Приложение 1 к регламенту государственной</w:t>
      </w:r>
      <w:r>
        <w:br/>
      </w:r>
      <w:r>
        <w:rPr>
          <w:rFonts w:ascii="Times New Roman"/>
          <w:b w:val="false"/>
          <w:i w:val="false"/>
          <w:color w:val="000000"/>
          <w:sz w:val="28"/>
        </w:rPr>
        <w:t>
услуги «Назначение государственной</w:t>
      </w:r>
      <w:r>
        <w:br/>
      </w:r>
      <w:r>
        <w:rPr>
          <w:rFonts w:ascii="Times New Roman"/>
          <w:b w:val="false"/>
          <w:i w:val="false"/>
          <w:color w:val="000000"/>
          <w:sz w:val="28"/>
        </w:rPr>
        <w:t>
адресной социальной помощи»</w:t>
      </w:r>
    </w:p>
    <w:bookmarkEnd w:id="51"/>
    <w:p>
      <w:pPr>
        <w:spacing w:after="0"/>
        <w:ind w:left="0"/>
        <w:jc w:val="both"/>
      </w:pPr>
      <w:r>
        <w:rPr>
          <w:rFonts w:ascii="Times New Roman"/>
          <w:b w:val="false"/>
          <w:i w:val="false"/>
          <w:color w:val="000000"/>
          <w:sz w:val="28"/>
        </w:rPr>
        <w:t>      Описание последовательности и взаимодействие административных действий (процедур)</w:t>
      </w:r>
    </w:p>
    <w:bookmarkStart w:name="z105" w:id="52"/>
    <w:p>
      <w:pPr>
        <w:spacing w:after="0"/>
        <w:ind w:left="0"/>
        <w:jc w:val="left"/>
      </w:pPr>
      <w:r>
        <w:rPr>
          <w:rFonts w:ascii="Times New Roman"/>
          <w:b/>
          <w:i w:val="false"/>
          <w:color w:val="000000"/>
        </w:rPr>
        <w:t xml:space="preserve"> 
Таблица 1. Описание действий СФЕ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2534"/>
        <w:gridCol w:w="2416"/>
        <w:gridCol w:w="2256"/>
        <w:gridCol w:w="26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действия(хода, потока работ)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аппарата акима аульного (сельского) округа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w:t>
            </w:r>
            <w:r>
              <w:br/>
            </w:r>
            <w:r>
              <w:rPr>
                <w:rFonts w:ascii="Times New Roman"/>
                <w:b w:val="false"/>
                <w:i w:val="false"/>
                <w:color w:val="000000"/>
                <w:sz w:val="20"/>
              </w:rPr>
              <w:t>
органа или аким сельского округа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или аким сельского округа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r>
      <w:tr>
        <w:trPr>
          <w:trHeight w:val="585"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действия(процесса, процедуры,операции) и их описание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выдача потребителю талона и передача на рассмотрение руководителю уполномоченного органа или акиму сельского округа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документами, наложение резолюции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проверка пакета документов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проведение обследования материального положения потребителя (семьи). Подготовка заключения.</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 документ,организационно-распорядительное решение)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присвоение входящего номера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главному специалисту для дальнейшей организации работы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в участковую комиссию</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заключения в уполномоченный орган или акиму сельского округа</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рабочих дней</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2266"/>
        <w:gridCol w:w="1888"/>
        <w:gridCol w:w="1831"/>
        <w:gridCol w:w="2163"/>
        <w:gridCol w:w="17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(хода,потока работ)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585"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действия(процесса, процедуры,операции) и их описание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заключения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и заключения, подготовка решения о назначении адресной социальной помощи потребителю или об отказе в назначении, оформление уведомления или мотивированного ответа об отказе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уведомления либо мотивированного ответа об отказе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результата оказания государственной услуги, выдача потребителю уведомления либо мотивированного ответа об отказе либо в течение 1 рабочего дня направление акиму сельского округа для выдачи потребителю</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результата оказания государственной услуги потребителю</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 документ,организационно-распорядительное решение)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в уполномоченный орган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на подпись руководителю уполномоченного органа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уведомления или мотивированного ответа об отказе главному специалисту уполномоченного органа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присвоение исходящего номера, выдача результата потребителю либо в течение 1 рабочего дня направление акиму сельского округа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мотивированного ответа об отказе</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14 рабочих дней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3"/>
    <w:p>
      <w:pPr>
        <w:spacing w:after="0"/>
        <w:ind w:left="0"/>
        <w:jc w:val="left"/>
      </w:pPr>
      <w:r>
        <w:rPr>
          <w:rFonts w:ascii="Times New Roman"/>
          <w:b/>
          <w:i w:val="false"/>
          <w:color w:val="000000"/>
        </w:rPr>
        <w:t xml:space="preserve"> 
Таблица 2. Варианты использования. Основной процесс.</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2726"/>
        <w:gridCol w:w="2276"/>
        <w:gridCol w:w="2321"/>
        <w:gridCol w:w="1825"/>
      </w:tblGrid>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аппарата акима аульного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уполномоченного органа или аким сельского округа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или аким сельского округа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талона, регистрация</w:t>
            </w:r>
            <w:r>
              <w:br/>
            </w:r>
            <w:r>
              <w:rPr>
                <w:rFonts w:ascii="Times New Roman"/>
                <w:b w:val="false"/>
                <w:i w:val="false"/>
                <w:color w:val="000000"/>
                <w:sz w:val="20"/>
              </w:rPr>
              <w:t>
обращения, направление</w:t>
            </w:r>
            <w:r>
              <w:br/>
            </w:r>
            <w:r>
              <w:rPr>
                <w:rFonts w:ascii="Times New Roman"/>
                <w:b w:val="false"/>
                <w:i w:val="false"/>
                <w:color w:val="000000"/>
                <w:sz w:val="20"/>
              </w:rPr>
              <w:t>
документов руководителю или акиму сельского округа для рассмотрения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xml:space="preserve">
Рассмотрение документов, наложение резолюции и направление главному специалисту для дальнейшей организации работы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Сбор и проверка пакета документов и направление документов в участковую комиссию</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xml:space="preserve">
Проведение обследования материального положения потребителя (семьи), составление акта о материальном положении семьи и направление заключения в уполномоченный орган или акиму сельского округа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Получение заключения и передача документов в уполномоченный орган</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Регистрация уведомления и передача уведомления потребителю или акиму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xml:space="preserve">
Подписание уведомления и направление главному специалисту уполномоченного органа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Прием документов и заключения, подготовка решения о назначении государственной адресной социальной помощи и оформление уведомления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результата оказания государственной услуги получателю государственной услуги</w:t>
            </w:r>
          </w:p>
        </w:tc>
      </w:tr>
    </w:tbl>
    <w:bookmarkStart w:name="z107" w:id="54"/>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2726"/>
        <w:gridCol w:w="2276"/>
        <w:gridCol w:w="2771"/>
        <w:gridCol w:w="1375"/>
      </w:tblGrid>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аппарата акима аульного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уполномоченного органа или аким сельского округа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специалист уполномоченного органа или аким сельского округа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талона, регистрация обращения, направление документов руководителю или акиму сельского округа для рассмотрения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xml:space="preserve">
Рассмотрение документов, наложение резолюции и направление ответственному специалисту для дальнейшей организации работы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Сбор и проверка пакета документов и направление документов в участковую комиссию</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Проведение обследования материального положения потребителя (семьи), составление акта о материальном положении семьи и направление заключения в уполномоченный орган или акиму сельского округа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Получение заключения и передача документов в уполномоченный орган</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регистрация и выдача мотивированного ответа об отказе потребителю или акиму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xml:space="preserve">
Подписание мотивированного ответа об отказе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Прием документов и заключения, подготовка мотивированного ответа об отказе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результата оказания государственной услуги потребителю</w:t>
            </w:r>
          </w:p>
        </w:tc>
      </w:tr>
    </w:tbl>
    <w:bookmarkStart w:name="z108" w:id="55"/>
    <w:p>
      <w:pPr>
        <w:spacing w:after="0"/>
        <w:ind w:left="0"/>
        <w:jc w:val="both"/>
      </w:pPr>
      <w:r>
        <w:rPr>
          <w:rFonts w:ascii="Times New Roman"/>
          <w:b w:val="false"/>
          <w:i w:val="false"/>
          <w:color w:val="000000"/>
          <w:sz w:val="28"/>
        </w:rPr>
        <w:t>
Приложение 2 к регламенту государственной</w:t>
      </w:r>
      <w:r>
        <w:br/>
      </w:r>
      <w:r>
        <w:rPr>
          <w:rFonts w:ascii="Times New Roman"/>
          <w:b w:val="false"/>
          <w:i w:val="false"/>
          <w:color w:val="000000"/>
          <w:sz w:val="28"/>
        </w:rPr>
        <w:t>
услуги «Назначение государственной</w:t>
      </w:r>
      <w:r>
        <w:br/>
      </w:r>
      <w:r>
        <w:rPr>
          <w:rFonts w:ascii="Times New Roman"/>
          <w:b w:val="false"/>
          <w:i w:val="false"/>
          <w:color w:val="000000"/>
          <w:sz w:val="28"/>
        </w:rPr>
        <w:t>
адресной социальной помощи»</w:t>
      </w:r>
    </w:p>
    <w:bookmarkEnd w:id="55"/>
    <w:bookmarkStart w:name="z109" w:id="56"/>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56"/>
    <w:p>
      <w:pPr>
        <w:spacing w:after="0"/>
        <w:ind w:left="0"/>
        <w:jc w:val="both"/>
      </w:pPr>
      <w:r>
        <w:drawing>
          <wp:inline distT="0" distB="0" distL="0" distR="0">
            <wp:extent cx="76708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70800" cy="848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