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0b49d" w14:textId="110b4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электронной государственной услуги "Выдача справок безработным гражданам"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Магжана Жумабаева Северо-Казахстанской области от 27 августа 2012 года N 382. Зарегистрировано Департаментом юстиции Северо-Казахстанской области 5 октября 2012 года N 1892. Утратило силу постановлением акимата района Магжана Жумабаева Северо-Казахстанской области от 24 мая 2013 года N 184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 Утратило силу постановлением акимата района Магжана Жумабаева Северо-Казахстанской области от 24.05.2013 N 184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«Об административных процедурах» от 27 ноября 2000 года акимат района Магжана Жумабаева Северо–Казахстанской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«Выдача справок безработным гражданам».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государственное учреждение «Отдел занятости и социальных программ района Магжана Жумабаева Северо–Казахстанской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В. Бубенко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Жумагалиев А.К.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Магжана Жумабаева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августа 2012 года № 382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 «Выдача справок безработным гражданам»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Электронная государственная услуга «Выдача справок безработным гражданам» (далее - электронная государственная услуга) оказывается государственным учреждением «Отдел занятости и социальных программ района Магжана Жумабаева Северо-Казахстанской области» (далее - уполномоченный орган), на альтернативной основе через центр обслуживания населения (далее - Центр) по месту жительства и веб-портал «электронного правительства» (далее - Услугодатель) по адресу: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физическим лицам: гражданам Республики Казахстан, оралманам, иностранцам, лицам без гражданства, постоянно проживающим в Республике Казахстан,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безработным гражданам», утвержденного постановлением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настоящем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«Выдача справок безработным гражданам» (далее - Регламент) используются следующие понятия и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веб-портал «электронного правительства» (далее - ИС «ПЭП») -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идентификационный номер (далее - ИИН) -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-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информационная система центров обслуживания населения (далее - ИС ЦОН) -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Национальный удостоверяющий центр Республики Казахстан (далее - НУЦ) - удостоверяющий центр, обслуживающий участников «электронного правительства», государственных и негосударственных информационных систем;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информационная система Национальный удостоверяющий центр (далее - ИС «НУЦ») - система, используемая для идентификации данных регистрационного свидетельства электронной цифровой подписи потребителя услуг (далее - ЭЦП потребителя);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местный исполнительный орган (акимат) - коллегиальный исполнительный орган, возглавляемый акимом области, города республиканского значения и столицы, района (города областного значения), осуществляющий в пределах своей компетенции местное государственное управление и самоуправление на соответствующей территории (далее - МИО);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медиа-разрыв -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пользователь - субъект, обращающийся к информационной системе за получением необходимых ему электронных информационных ресурсов и пользующийся ими/потребитель -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региональный шлюз «электронного правительства» (далее - РШЭП) - обеспечивает информационное взаимодействие между внутренними системами/подсистемами МИО и внешними информационными системами, участвующими в процессе оказания электронных услуг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структурно-функциональные единицы (далее - СФЕ) - перечень структурных подразделений государственных органов, государственных учреждений или иных организаций, которые участвуют в процессе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транзакционная услуга -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электронная цифровая подпись -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-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электронные государственные услуги - государственные услуги, оказываемые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электронный документ - документ, в котором информация представлена в электронно - 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шлюз «электронного правительства» -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-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уполномоченный орган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«Отдел занятости и социальных программ района Магжана Жумабаева Северо-казахстанской области».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 государственной услуги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Пошаговые действия и решения Услугодателя при оказании частично автоматизированной электронной государственной услуги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через 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(через ИС МИО), непосредственно предоставляющим данную электронную государственную услугу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получения услуги потребитель обращается в уполномоченный орган и предъявляет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удостоверяющие личность: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граждане Казахстана - удостоверение личности (паспорт);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иностранцы и лица без гражданства - вид на жительство иностранца в Республике Казахстан и удостоверение лица без гражданства с отметкой о регистрации в органах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оралманы - удостоверение оралмана;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1 - процесс ввода сотрудником уполномоченного органа ИИН и пароля (процесс авторизации) в ИС МИО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в ИС МИО подлинности данных о зарегистрированном о сотруднике уполномоченного органа на портале «электронного правительства» (ИИН или РНН и пароль);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сообщения об отказе в авторизации в ИС МИО в связи с имеющими нарушениями в данных сотрудника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сотрудником уполномоченного органа услуги, указанной в настоящем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услуги и заполнение формы (ввод данных и прикрепление сканированных документов) с учетом ее структуры и форматных требований, а также выбор сотрудником уполномоченного органа регистрационного свидетельства ЭЦП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4 - подписание посредством ЭЦП сотрудника уполномоченного органа заполненной формы (введенных данных, прикрепленных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2 - проверка соответствия идентификационных данных (между РНН/ИИН, указанным в запросе и РНН/ИИН,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ИС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5 - формирование сообщения об отказе в запрашиваемой электронной государственной услуге в связи с не подтверждением подлинности ЭЦП сотрудника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обработка электронной государственной услуги сотрудником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7 - формирование сотрудником уполномоченного органа результата оказания электронной государственной услуги (справка о регистрации в качестве безработного, либо мотивированный ответ об отказе в предоставлении услуги). Электронный документ формируется с использованием ЭЦП сотрудника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8 - выдача сотрудником уполномоченного органа нарочно или посредством отправки на электронную почту потребителя результата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Пошаговые действия и решения услугодателя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через Центр</w:t>
      </w:r>
      <w:r>
        <w:rPr>
          <w:rFonts w:ascii="Times New Roman"/>
          <w:b w:val="false"/>
          <w:i w:val="false"/>
          <w:color w:val="000000"/>
          <w:sz w:val="28"/>
        </w:rPr>
        <w:t xml:space="preserve"> (через ИС ЦОН) при оказании электронной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1 - процесс авторизации оператора Центра в ИС ЦОН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1 - проверка в ИС ЦОН подлинности данных о зарегистрированном операторе через РНН/ИИН и пароль, либо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2 - формирование сообщения об отказе в авторизации в ИС ЦОН в связи с имеющими нарушениями в данных оператора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3 - выбор оператором Центра услуги, указанной в настоящем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услуги и заполнение формы (ввод данных и прикрепление сканированных документов) с учетом ее структуры и форматных требований, а также выбор сотрудником Центра регистрационного свидетельства ЭЦП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4 - подписание посредством ЭЦП оператора Центра заполненной формы (введенных данных, прикрепленных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2 - проверка соответствия идентификационных данных (между РНН/ИИН, указанным в запросе и РНН/ИИН,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в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5 - формирование сообщения об отказе в запрашиваемой электронной государственной услуге в связи с неподтверждением подлинности ЭЦП оператора;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6 - направление подписанного ЭЦП оператора Центра электронного документа (запроса потребителя) через ШЭП/РШЭП в ИС МИО и обработка электронной государственной услуги сотрудником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7 - формирование сотрудником уполномоченного органа результата оказания электронной государственной услуги (справка о регистрации в качестве безработного, либо мотивированный ответ об отказе в предоставлении услуги). Электронный документ формируется с использованием ЭЦП сотрудника уполномоченного органа и передается в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8 - выдача выходного документа сотрудником Центра потребителю услуги нарочно или посредством отправки на электронную почту.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Пошаговые действия и решения услугодателя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через веб-портал «электронного правительства»</w:t>
      </w:r>
      <w:r>
        <w:rPr>
          <w:rFonts w:ascii="Times New Roman"/>
          <w:b w:val="false"/>
          <w:i w:val="false"/>
          <w:color w:val="000000"/>
          <w:sz w:val="28"/>
        </w:rPr>
        <w:t xml:space="preserve"> (через ИС ПЭП)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потребитель/пользователь осуществляет регистрацию на ИС ПЭП с помощью РНН/ИИН (осуществляется для незарегистрированных потребителей на ИС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1 - процесс ввода потребителем РНН/ИИН и пароля (процесс авторизации) на ИС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ПЭП подлинности данных о зарегистрированном потребителе через РНН/ИИН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потребителем услуги, указанной в настоящем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услуги и заполнение потребителем формы (ввод данных и прикрепление сканированных документов) с учетом ее структуры и форматных требований, а также выбор потребителем регистрационного свидетельства ЭЦП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4 - подписание посредством ЭЦП потребителя заполненной формы (введенных данных, прикрепленных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2 - проверка соответствия идентификационных данных (между РНН/ИИН, указанным в запросе и РНН/ИИН,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5 - формирование сообщения об отказе в запрашиваемой электронной государственной услуге в связи с неподтверждением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направление подписанного ЭЦП потребителя электронного документа (запроса потребителя) через ШЭП/РШЭП в ИС МИО и обработка электронной государственной услуги сотрудником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7 - формирование сотрудником уполномоченного органа результата оказания электронной государственной услуги (справка о регистрации в качестве безработного, либо мотивированный ответ об отказе в предоставлении услуги). Электронный документ формируется с использованием ЭЦП сотрудника уполномоченного органа и передается в личный кабинет на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экранные формы заполнения запроса и форма заявления на электронную государственную услугу, предоставляемые потребителю в случае получения электронной государственной услуги посредством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Способ проверки получателем статуса исполнения запроса по электронной государственной услуге: на портале «электронного правительства» в разделе «История получения услуг», а также при обращении в уполномоченный орган или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Необходимую информацию и консультацию по оказанию электронной государственной услуги можно получить по телефону саll–центра ПЭП: (1414).</w:t>
      </w:r>
    </w:p>
    <w:bookmarkEnd w:id="6"/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электронной государственной услуги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В процессе оказания государственной услуги задействованы следующие СФЕ: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Диаграммы,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Формы, шаблоны бланков в соответствии с которыми должен быть представлен результат оказания электронной государственной услуги, в том числе с указанием правил форматно - логического контроля, включая формы уведомлений, писем и напоминаний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Требования, предъявляемые к процессу оказания электронной государственной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защита и конфиденциальность документов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Технические условия оказания электронной государственной услуги: выход в Интернет, наличие РНН/ИИН, авторизация ПЭП, наличие ЭЦП сотрудника уполномоченного органа, пользователя.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</w:t>
      </w:r>
      <w:r>
        <w:rPr>
          <w:rFonts w:ascii="Times New Roman"/>
          <w:b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Выдача справок безработным гражданам»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посредством 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через 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(через ИС МИО)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"/>
        <w:gridCol w:w="2475"/>
        <w:gridCol w:w="2269"/>
        <w:gridCol w:w="2270"/>
        <w:gridCol w:w="2881"/>
        <w:gridCol w:w="227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уполномоченного органа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документов потребителя, ввод данных в ИС МИО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Авторизация сотрудника уполномоченного органа в системе и заполнение формы запроса на оказания электронной государственной услуги.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о смене статуса запроса из ИС МИО в ИС ЦОН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номера заявлению. Формирование уведомления с указанием текущего статуса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документов на получение услуги.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«Поступившие»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2471"/>
        <w:gridCol w:w="2266"/>
        <w:gridCol w:w="2076"/>
        <w:gridCol w:w="2877"/>
        <w:gridCol w:w="22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уполномоченного органа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запроса: выдача справки, либо мотивированнный отказ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о смене статуса запроса в ИС ЦОН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справки, либо мотивированного отказа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в системе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2471"/>
        <w:gridCol w:w="2266"/>
        <w:gridCol w:w="2076"/>
        <w:gridCol w:w="2877"/>
        <w:gridCol w:w="22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уполномоченного органа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выходного документа ЭЦП сотрудника уполномоченного органа. Формирование уведомления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смене статуса оказания услуги в ИС МИО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о смене статуса в ИС МИО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услуги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о регистрации в качестве безработного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 ЭЦП сотрудника уполномоченного органа выходной документ. Отправка уведомления о смене статуса в ИС МИО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завершения исполнения и выдачи выходного документа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посредством Центра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через Центр</w:t>
      </w:r>
      <w:r>
        <w:rPr>
          <w:rFonts w:ascii="Times New Roman"/>
          <w:b w:val="false"/>
          <w:i/>
          <w:color w:val="000000"/>
          <w:sz w:val="28"/>
        </w:rPr>
        <w:t xml:space="preserve"> (через ИС ЦОН)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2273"/>
        <w:gridCol w:w="2126"/>
        <w:gridCol w:w="2083"/>
        <w:gridCol w:w="1894"/>
        <w:gridCol w:w="1872"/>
        <w:gridCol w:w="189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Центра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уполномоченного органа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документов потребителя, ввод данных в ИС ЦОН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Авторизация сотрудника Центра в системе и заполнение формы запроса на оказания электронной государственной услуги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 из ИС ЦОН в ИС МИО.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номера заявлению, отправка на исполнение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документов, принятия заявления в работу.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приеме заявления с указанием: номера и даты приема заявления; вида запрашиваемой государственной услуги; даты (время) и места выдачи запрашиваемой государственной услуги; фамилии, имени, отчества инспектора центра, принявшего заявление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Отображения заявления в статусе поступившие из Центра в ИС МИО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запроса в работу</w:t>
            </w:r>
          </w:p>
        </w:tc>
      </w:tr>
      <w:tr>
        <w:trPr>
          <w:trHeight w:val="7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30 минут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2086"/>
        <w:gridCol w:w="2091"/>
        <w:gridCol w:w="2092"/>
        <w:gridCol w:w="1901"/>
        <w:gridCol w:w="1880"/>
        <w:gridCol w:w="1902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уполномоченного органа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уполномоченного органа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запроса: Выдача справки, либо мотивированный отказ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о смене статуса запроса в ИС ЦОН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справки, либо мотивированного отказа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в системе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подписанного выходного документа в Центр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2089"/>
        <w:gridCol w:w="2095"/>
        <w:gridCol w:w="2095"/>
        <w:gridCol w:w="1903"/>
        <w:gridCol w:w="1904"/>
        <w:gridCol w:w="1905"/>
      </w:tblGrid>
      <w:tr>
        <w:trPr>
          <w:trHeight w:val="28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</w:p>
        </w:tc>
      </w:tr>
      <w:tr>
        <w:trPr>
          <w:trHeight w:val="11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центра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выходного документа ЭЦП сотрудника уполномоченного органа. Формирование уведомления о смене статуса оказания услуги в ИС ЦОН.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о смене статуса в ИС ЦОН.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услуги.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сотрудником Центра нарочно или посредством отправки на электронную почту потребителя результата электронной государственной услуги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0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уведомления в ИС ЦОН о завершении исполнения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Маршрутизация.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завершения исполнения.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 оказания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 о регистрации в качестве безработного либо мотивированного ответа об отказе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8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Описание действий посредством ПЭП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через веб-портал «электронного правительства»</w:t>
      </w:r>
      <w:r>
        <w:rPr>
          <w:rFonts w:ascii="Times New Roman"/>
          <w:b w:val="false"/>
          <w:i/>
          <w:color w:val="000000"/>
          <w:sz w:val="28"/>
        </w:rPr>
        <w:t xml:space="preserve"> (через ИС ПЭП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2086"/>
        <w:gridCol w:w="2091"/>
        <w:gridCol w:w="2092"/>
        <w:gridCol w:w="1901"/>
        <w:gridCol w:w="1880"/>
        <w:gridCol w:w="1902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1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Действия основного процесса (хода, потока работ) 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ПЭП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уполномоченного органа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Авторизация потребителя на ПЭП, заполнение формы запроса. Проверка корректности введенных данных потребителя/пользователя для получения электронной государственной услуги.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 в ИС МИО (в случае корректности введенных данных)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номера заявлению и отображение в статусе «Поступившие» (в случае корректности введенных данных)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«Поступившие с ПЭП в ИС МИО» (в случае корректности введенных данных)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заявления на исполнение (в случае корректности введенных данных)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 или формирование сообщения об отказе в запрашиваемой электронной государственной услуге.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 (в случае корректности введенных данных)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уведомления на ИС ПЭП (в случае корректности введенных данных)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(в случае корректности введенных данных)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в работу (в случае корректности введенных данных)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2086"/>
        <w:gridCol w:w="2091"/>
        <w:gridCol w:w="2092"/>
        <w:gridCol w:w="1901"/>
        <w:gridCol w:w="1880"/>
        <w:gridCol w:w="1902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уполномоченного органа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МИО 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ПЭП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запроса: выдача справки, либо мотивированного отказа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о смене статуса «в работе» на ПЭП и ИС МИО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Отображение статуса 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и статуса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справки, либо мотивированного отказа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в системе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2090"/>
        <w:gridCol w:w="2090"/>
        <w:gridCol w:w="2091"/>
        <w:gridCol w:w="1900"/>
        <w:gridCol w:w="1879"/>
        <w:gridCol w:w="1901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уполномоченного органа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МИО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ПЭП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выходного документа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выходного документа ЭЦП сотрудника уполномоченного органа. Формирование уведомления о смене статуса оказания услуги на ПЭП и ИС ЦОН.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Маршрутизация уведомления о смене статуса с выводом выходного документа на ПЭП и уведомления о смене статуса в ИС МИО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услуги с возможностью просмотра выходного документа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 выходной документ (справка о регистрации в качестве безработного либо мотивированного ответа об отказе)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уведомления с выходным документом на ИС ПЭП, и смены статуса в ИС МИО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Отображение выходного документа (справки о регистрации в качестве безработного либо мотивированного ответа об отказе) 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 минуты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справок безработным гражданам»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88773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773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Рисунок 1. Диаграмма функционального взаимодействия при оказании «частично автоматизированной» электронной государственной услуги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через уполномоченный орган</w:t>
      </w:r>
      <w:r>
        <w:rPr>
          <w:rFonts w:ascii="Times New Roman"/>
          <w:b w:val="false"/>
          <w:i/>
          <w:color w:val="000000"/>
          <w:sz w:val="28"/>
        </w:rPr>
        <w:t xml:space="preserve"> (через ИС МИО)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953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953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Рисунок 2. Диаграмма функционального взаимодействия при оказании «частично автоматизированной» электронной государственной услуги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через Центр</w:t>
      </w:r>
      <w:r>
        <w:rPr>
          <w:rFonts w:ascii="Times New Roman"/>
          <w:b w:val="false"/>
          <w:i/>
          <w:color w:val="000000"/>
          <w:sz w:val="28"/>
        </w:rPr>
        <w:t xml:space="preserve"> (через ИС ЦОН)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763000" cy="570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763000" cy="570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Рисунок 3. Диаграмма функционального взаимодействия при оказании «частично автоматизированной» электронной государственной услуги посредством портала «электронного правительства»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через веб-портал «электронного правительства»</w:t>
      </w:r>
      <w:r>
        <w:rPr>
          <w:rFonts w:ascii="Times New Roman"/>
          <w:b w:val="false"/>
          <w:i/>
          <w:color w:val="000000"/>
          <w:sz w:val="28"/>
        </w:rPr>
        <w:t xml:space="preserve"> (через ИС ПЭП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Таблица. Условные обозначения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10293"/>
      </w:tblGrid>
      <w:tr>
        <w:trPr>
          <w:trHeight w:val="70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начальное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завершающее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промежуточное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Простые события завершающие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69900" cy="469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900" cy="46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События-таймеры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001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Информационная система 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017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7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сообщений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176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управления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588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документ, представляемый конечному потребителю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Типовое оформление диаграммы приведено в графической нотации BPMN 1.2, используемой для моделирования бизнес-процессов. Моделирование в BPMN осуществляется посредством диаграмм с небольшим числом графических элементов. Это помогает потребителям быстро понимать логику процесса. Выделяют четыре основные категории элементов: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объекты потока управления: события, действия и логические операторы;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соединяющие объекты: поток управления, поток сообщений и ассоциации;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роли: пулы и дорожки;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артефакты: данные, группы и текстовые аннотации.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Элементы этих четырех категорий позволяют строить диаграммы бизнес процессов. Для повышения выразительности модели спецификация разрешает создавать новые типы объектов потока управления и артефактов, которые должны быть приведены в разделе «Примечания».</w:t>
      </w:r>
    </w:p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справок безработным гражданам»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электронной государственной услуги: 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справок безработным гражданам»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Экранная форма заполнения запроса на электронную государственную услугу, предоставляемого потребителю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Окно заявления на ПЭП: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48400" cy="798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248400" cy="798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Экранная форма заявления на электронную государственную услугу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6286500" cy="770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770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375400" cy="727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375400" cy="727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справок безработным гражданам»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(Выдача справок безработным гражданам)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715000" cy="782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782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045200" cy="855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045200" cy="855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Уведомления, предоставляемые потребителю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Уведомления поставляются по мере изменения статуса исполнения заявления. Произвольная строка с текстом уведомления отражается в разделе «Уведомления» в личном кабинете на портале «электронного правительства».</w:t>
      </w:r>
    </w:p>
    <w:bookmarkStart w:name="z3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Выходная форма отрицательного ответа (отказ) на электронную государственную услугу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Выходная форма отрицательного ответа предоставляется в произвольной форме в виде письма с текстом обоснования отказа.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499100" cy="689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499100" cy="689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abstractNum w:abstractNumId="1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num w:numId="1">
    <w:abstractNumId w:val="1"/>
  </w:num>
</w:numbering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header.xml" Type="http://schemas.openxmlformats.org/officeDocument/2006/relationships/header" Id="rId2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