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ee767" w14:textId="e8ee7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Правилах оказания малообеспеченным семьям (гражданам) жилищной помощи на содержание жилья и оплату коммунальных услуг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8 ноября 2012 года N 10/50. Зарегистрировано Департаментом юстиции Северо-Казахстанской области 10 декабря 2012 года N 1986. Утратило силу решением маслихата Есильского района Северо-Казахстанской области от 3 апреля 2019 года № 38/219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Есильского района Северо-Казахстанской области от 03.04.2019 </w:t>
      </w:r>
      <w:r>
        <w:rPr>
          <w:rFonts w:ascii="Times New Roman"/>
          <w:b w:val="false"/>
          <w:i w:val="false"/>
          <w:color w:val="ff0000"/>
          <w:sz w:val="28"/>
        </w:rPr>
        <w:t>№ 38/219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 текст решения на государственном языке предусмотрены изменения решением маслихата Есильского района Северо-Казахстанской области от 28.03.2013 </w:t>
      </w:r>
      <w:r>
        <w:rPr>
          <w:rFonts w:ascii="Times New Roman"/>
          <w:b w:val="false"/>
          <w:i w:val="false"/>
          <w:color w:val="ff0000"/>
          <w:sz w:val="28"/>
        </w:rPr>
        <w:t>N 14/82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3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Правил предоставления жилищной помощи", маслихат Есильского района Северо-Казахстанской области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малообеспеченным семьям (гражданам) жилищной помощи на содержание жилья и оплату коммунальных услуг.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решение маслихата Есильского района Северо-Казахстанской области "О правилах оказания помощи малообеспеченным семьям (гражданам) на оплату содержания жилища и оплату коммунальных услуг" от 14 октября 2005 года № 141 (зарегистрировано в реестре государственной регистрации нормативных правовых актов за № 13-6-15 от 8 ноября 2005 года, опубликовано 16 декабря 2005 года в районной газете "Есіл Таңы" № 54(8242), 16 декабря 2005 года в районной газете "Ишим" № 54(8238).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Есильского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Конкабаев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Есильского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Согласовано 8 ноября 2012 года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Начальник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государственного учреждения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программ Есильского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Бужукаев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 Северо-Казахстанской области от 8 ноября 2012 года № 10/50</w:t>
            </w:r>
          </w:p>
        </w:tc>
      </w:tr>
    </w:tbl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малообеспеченным семьям (гражданам), жилищной помощи на содержание жилья и оплату коммунальных услуг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малообеспеченным семьям (гражданам), постоянно проживающим на территории Есильского района на оплату: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содержание общего имущества объекта кондоминиума семьям (гражданам), проживающим в приватизированных жилищах или являющимся нанимателями (поднанимателями) жилых помещений (квартир) в государственном жилищном фонде;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телекоммуникаций, семьям (гражданам), являющимся собственниками или нанимателями (поднанимателями) жилища.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Жилищная помощь оказывается по предъявленным поставщиками счетам на оплату коммунальных услуг на содержание жилого дома (жилого здания) согласно смете, определяющей размер ежемесячных и целевых взносов, на содержание жилого дома (жилого здания).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Жилищная помощь определяется как разница между суммой оплаты расходов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 в пределах норм и предельно-допустимого уровня расходов семьи (граждан) на эти цели, установленных местными представительными органами.</w:t>
      </w:r>
    </w:p>
    <w:bookmarkEnd w:id="11"/>
    <w:bookmarkStart w:name="z3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предельно-допустимых расходов является отношение предельно–допустимого уровня расходов семьи (гражданина) в месяц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к совокупному доходу семьи (гражданина) для жителей Есильского района устанавливается в размере 10 процентов.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решения маслихата Есильского района Северо-Казахстанской области от 22.09.2015 </w:t>
      </w:r>
      <w:r>
        <w:rPr>
          <w:rFonts w:ascii="Times New Roman"/>
          <w:b w:val="false"/>
          <w:i w:val="false"/>
          <w:color w:val="000000"/>
          <w:sz w:val="28"/>
        </w:rPr>
        <w:t>N 44/279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Уполномоченным органом по назначению и выплате жилищной помощи определено коммунальное государственное учреждение "Отдел занятости и социальных программ акимата Есильского района Северо-Казахстанской области".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2 - в редакции решения маслихата Есильского района Северо-Казахстанской области от 24.07.2017 </w:t>
      </w:r>
      <w:r>
        <w:rPr>
          <w:rFonts w:ascii="Times New Roman"/>
          <w:b w:val="false"/>
          <w:i w:val="false"/>
          <w:color w:val="000000"/>
          <w:sz w:val="28"/>
        </w:rPr>
        <w:t>№ 18/85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Лица, имеющие в частной собственности более одной единицы жилья (квартиры, дома) или сдающие жилые помещения или транспортные средства в наем (аренду), утрачивают право на получение жилищной помощи.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Площадь жилья, обеспечиваемая компенсационными мерами принимается в размере 18 квадратных метров на человека, для одиноко проживающих граждан не более 30 квадратных метров.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Жилищная помощь не назначается семьям безработным, не зарегистрированных в службе занятости в качестве безработных, отказавшихся без уважительных причин от предложенной работы, в том числе на социальные рабочие места и общественные работы, от профобучения и переобучения, повышения квалификации, за исключением инвалидов всех групп и граждан находящихся на стационарном лечении более одного месяца, учащихся, студентов, слушателей, курсантов и магистрантов учебных заведений дневной формы, а также лиц, осуществляющих уход за инвалидами первой и второй группы, детьми-инвалидами до 18 лет, лицами старше восьмидесяти лет и детей до 7 лет.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Жилищная помощь восстанавливается семье безработного со дня его трудоустройства, в том числе на социальное рабочее место или общественную работу, направления на профессиональную подготовку, переподготовку, повышение квалификации.</w:t>
      </w:r>
    </w:p>
    <w:bookmarkEnd w:id="17"/>
    <w:bookmarkStart w:name="z2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оказания жилищной помощи</w:t>
      </w:r>
    </w:p>
    <w:bookmarkEnd w:id="18"/>
    <w:bookmarkStart w:name="z4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назначения жилищной помощи семья (гражданин) (далее – заявитель) обращается в уполномоченный орган, осуществляющий назначение жилищной помощи (далее - уполномоченный орган) представляет следующие документы:</w:t>
      </w:r>
    </w:p>
    <w:bookmarkEnd w:id="19"/>
    <w:bookmarkStart w:name="z4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копию документа, удостоверяющего личность заявителя;</w:t>
      </w:r>
    </w:p>
    <w:bookmarkEnd w:id="20"/>
    <w:bookmarkStart w:name="z4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копию правоустанавливающего документа на жилище;</w:t>
      </w:r>
    </w:p>
    <w:bookmarkEnd w:id="21"/>
    <w:bookmarkStart w:name="z4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адресную справку либо справку сельских акимов, подтверждающую регистрацию по постоянному месту жительства заявителя;</w:t>
      </w:r>
    </w:p>
    <w:bookmarkEnd w:id="22"/>
    <w:bookmarkStart w:name="z4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документы, подтверждающие доходы семьи. Порядок исчисления совокупного дохода семьи (гражданина Республики Казахстан), претендующей на получение жилищной помощи, определяется уполномоченным органом в сфере жилищных отношений;</w:t>
      </w:r>
    </w:p>
    <w:bookmarkEnd w:id="23"/>
    <w:bookmarkStart w:name="z4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счета о размерах ежемесячных взносов на содержание жилого дома (жилого здания);</w:t>
      </w:r>
    </w:p>
    <w:bookmarkEnd w:id="24"/>
    <w:bookmarkStart w:name="z4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счета на потребление коммунальных услуг;</w:t>
      </w:r>
    </w:p>
    <w:bookmarkEnd w:id="25"/>
    <w:bookmarkStart w:name="z4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квитанцию-счет за услуги телекоммуникаций или копия договора на оказание услуг связи;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8) - исключен решением Есильского района Северо-Казахстанской области от 22.09.2015 </w:t>
      </w:r>
      <w:r>
        <w:rPr>
          <w:rFonts w:ascii="Times New Roman"/>
          <w:b w:val="false"/>
          <w:i w:val="false"/>
          <w:color w:val="000000"/>
          <w:sz w:val="28"/>
        </w:rPr>
        <w:t>N 44/279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9) - исключен решением Есильского района Северо-Казахстанской области от 22.09.2015 </w:t>
      </w:r>
      <w:r>
        <w:rPr>
          <w:rFonts w:ascii="Times New Roman"/>
          <w:b w:val="false"/>
          <w:i w:val="false"/>
          <w:color w:val="000000"/>
          <w:sz w:val="28"/>
        </w:rPr>
        <w:t>N 44/279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5 с изменениями, внесенными решениями маслихата Есильского района Северо-Казахстанской области от 06.11.2013 </w:t>
      </w:r>
      <w:r>
        <w:rPr>
          <w:rFonts w:ascii="Times New Roman"/>
          <w:b w:val="false"/>
          <w:i w:val="false"/>
          <w:color w:val="000000"/>
          <w:sz w:val="28"/>
        </w:rPr>
        <w:t>N 22/138</w:t>
      </w:r>
      <w:r>
        <w:rPr>
          <w:rFonts w:ascii="Times New Roman"/>
          <w:b w:val="false"/>
          <w:i w:val="false"/>
          <w:color w:val="ff0000"/>
          <w:sz w:val="28"/>
        </w:rPr>
        <w:t xml:space="preserve">; 22.09.2015 </w:t>
      </w:r>
      <w:r>
        <w:rPr>
          <w:rFonts w:ascii="Times New Roman"/>
          <w:b w:val="false"/>
          <w:i w:val="false"/>
          <w:color w:val="000000"/>
          <w:sz w:val="28"/>
        </w:rPr>
        <w:t>N 44/279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24.07.2017 </w:t>
      </w:r>
      <w:r>
        <w:rPr>
          <w:rFonts w:ascii="Times New Roman"/>
          <w:b w:val="false"/>
          <w:i w:val="false"/>
          <w:color w:val="000000"/>
          <w:sz w:val="28"/>
        </w:rPr>
        <w:t>№ 18/85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предоставляются в копиях и подлинниках. Ответственное лицо в момент приема документов сверяет предоставленные копии с подлинниками документов и возвращает подлинники сразу же после проведения сверки.</w:t>
      </w:r>
    </w:p>
    <w:bookmarkEnd w:id="27"/>
    <w:bookmarkStart w:name="z2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 результатам рассмотрения представленных документов уполномоченный орган в течение десяти календарных дней с момента сдачи документов выносит решение о назначении или отказе в жилищной помощи, о чем письменно извещает заявителя.</w:t>
      </w:r>
    </w:p>
    <w:bookmarkEnd w:id="28"/>
    <w:bookmarkStart w:name="z2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Тарифы и нормы потребления коммунальных услуг предоставляют поставщики услуг.</w:t>
      </w:r>
    </w:p>
    <w:bookmarkEnd w:id="29"/>
    <w:bookmarkStart w:name="z25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Исчисления совокупного дохода семьи (гражданина), претендующей на получение жилищной помощи</w:t>
      </w:r>
    </w:p>
    <w:bookmarkEnd w:id="30"/>
    <w:bookmarkStart w:name="z2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Совокупный доход семьи (гражданина), претендующей на получение жилищной помощи, исчисляется уполномоченным органом по назначению и выплате жилищной помощи за квартал, предшествовавший кварталу обращения за назначением жилищной помощи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Агенства Республики Казахстан по делам строительства и жилищно–коммунального хозяйства от 5 декабря 2011 года № 471 "Об утверждении Правил исчисления совокупного дохода семьи (гражданина), претендующей на получение жилищной помощи, а также на предоставление жилища из государственного жилищного фонда или жилища, арендованного местным исполнительным органом в частном жилищном фонде" (зарегистрирован в Реестре государственной регистрации нормативных правовых актов за № 7412).</w:t>
      </w:r>
    </w:p>
    <w:bookmarkEnd w:id="31"/>
    <w:bookmarkStart w:name="z27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Финансирование и выплата</w:t>
      </w:r>
    </w:p>
    <w:bookmarkEnd w:id="32"/>
    <w:bookmarkStart w:name="z2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Финансирование выплат жилищной помощи осуществляется в пределах средств, предусмотренных в бюджете района на соответствующий финансовый год.</w:t>
      </w:r>
    </w:p>
    <w:bookmarkEnd w:id="33"/>
    <w:bookmarkStart w:name="z2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Выплата жилищной помощи осуществляется через отделения банков второго уровня путем перечисления начисленных сумм на лицевые счета получателей.</w:t>
      </w:r>
    </w:p>
    <w:bookmarkEnd w:id="3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