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e7e01" w14:textId="86e7e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жилищной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Акжарского района Северо-Казахстанской области от 6 декабря 2012 года N 7-2. Зарегистрировано Департаментом юстиции Северо-Казахстанской области 27 декабря 2012 года N 2036. Утратило силу решением маслихата Акжарского района Северо-Казахстанской области от 21 мая 2015 года N 35-11</w:t>
      </w:r>
    </w:p>
    <w:p>
      <w:pPr>
        <w:spacing w:after="0"/>
        <w:ind w:left="0"/>
        <w:jc w:val="left"/>
      </w:pPr>
      <w:r>
        <w:rPr>
          <w:rFonts w:ascii="Times New Roman"/>
          <w:b w:val="false"/>
          <w:i w:val="false"/>
          <w:color w:val="ff0000"/>
          <w:sz w:val="28"/>
        </w:rPr>
        <w:t>      Сноска. Утратило силу решением маслихата Акжарского района Северо-Казахстанской области от 21.05.2015 N 35-11.</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от 16 апреля 1997 года "О жилищных отношениях",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"Правила компенсации повышения тарифов абонентской платы за оказание услуг телекоммуникаций социально защищаемым гражданам", утвержденных Постановлением Правительства Республики Казахстан "О некоторых вопросах компенсации повышения тарифов абонентской платы за оказание услуг телекоммуникаций социально защищаемым гражданам" от 14 апреля 2009 года № 512 и </w:t>
      </w:r>
      <w:r>
        <w:rPr>
          <w:rFonts w:ascii="Times New Roman"/>
          <w:b w:val="false"/>
          <w:i w:val="false"/>
          <w:color w:val="000000"/>
          <w:sz w:val="28"/>
        </w:rPr>
        <w:t>пунктом 3</w:t>
      </w:r>
      <w:r>
        <w:rPr>
          <w:rFonts w:ascii="Times New Roman"/>
          <w:b w:val="false"/>
          <w:i w:val="false"/>
          <w:color w:val="000000"/>
          <w:sz w:val="28"/>
        </w:rPr>
        <w:t xml:space="preserve"> "Правил предоставления жилищной помощи", утвержденных Постановлением Правительства Республики Казахстан "Об утверждении Правил предоставления жилищной помощи" от 30 декабря 2009 года № 2314, Акжарский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1. Утвердить прилагаемые Правила оказания жилищной помощи.</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после дня его первого официального опубликования в средствах массовой информации.</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br/>
            </w:r>
            <w:r>
              <w:rPr>
                <w:rFonts w:ascii="Times New Roman"/>
                <w:b w:val="false"/>
                <w:i/>
                <w:color w:val="000000"/>
                <w:sz w:val="20"/>
              </w:rPr>
              <w:t>Акжарского районного маслихата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Сабитова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w:t>
            </w:r>
            <w:r>
              <w:br/>
            </w:r>
            <w:r>
              <w:rPr>
                <w:rFonts w:ascii="Times New Roman"/>
                <w:b w:val="false"/>
                <w:i/>
                <w:color w:val="000000"/>
                <w:sz w:val="20"/>
              </w:rPr>
              <w:t>Акжарского районного маслихата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Жумабаев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 6 декабря 2012 год</w:t>
            </w:r>
            <w:r>
              <w:br/>
            </w:r>
            <w:r>
              <w:rPr>
                <w:rFonts w:ascii="Times New Roman"/>
                <w:b w:val="false"/>
                <w:i/>
                <w:color w:val="000000"/>
                <w:sz w:val="20"/>
              </w:rPr>
              <w:t>Начальник</w:t>
            </w:r>
            <w:r>
              <w:br/>
            </w:r>
            <w:r>
              <w:rPr>
                <w:rFonts w:ascii="Times New Roman"/>
                <w:b w:val="false"/>
                <w:i/>
                <w:color w:val="000000"/>
                <w:sz w:val="20"/>
              </w:rPr>
              <w:t>государственного учреждения</w:t>
            </w:r>
            <w:r>
              <w:br/>
            </w:r>
            <w:r>
              <w:rPr>
                <w:rFonts w:ascii="Times New Roman"/>
                <w:b w:val="false"/>
                <w:i/>
                <w:color w:val="000000"/>
                <w:sz w:val="20"/>
              </w:rPr>
              <w:t xml:space="preserve">"Акжарский районный </w:t>
            </w:r>
            <w:r>
              <w:br/>
            </w:r>
            <w:r>
              <w:rPr>
                <w:rFonts w:ascii="Times New Roman"/>
                <w:b w:val="false"/>
                <w:i/>
                <w:color w:val="000000"/>
                <w:sz w:val="20"/>
              </w:rPr>
              <w:t xml:space="preserve">отдел занятости и социальных </w:t>
            </w:r>
            <w:r>
              <w:br/>
            </w:r>
            <w:r>
              <w:rPr>
                <w:rFonts w:ascii="Times New Roman"/>
                <w:b w:val="false"/>
                <w:i/>
                <w:color w:val="000000"/>
                <w:sz w:val="20"/>
              </w:rPr>
              <w:t>программ"</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Мукалыкова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Начальник</w:t>
            </w:r>
            <w:r>
              <w:br/>
            </w:r>
            <w:r>
              <w:rPr>
                <w:rFonts w:ascii="Times New Roman"/>
                <w:b w:val="false"/>
                <w:i/>
                <w:color w:val="000000"/>
                <w:sz w:val="20"/>
              </w:rPr>
              <w:t>государственного учреждения</w:t>
            </w:r>
            <w:r>
              <w:br/>
            </w:r>
            <w:r>
              <w:rPr>
                <w:rFonts w:ascii="Times New Roman"/>
                <w:b w:val="false"/>
                <w:i/>
                <w:color w:val="000000"/>
                <w:sz w:val="20"/>
              </w:rPr>
              <w:t xml:space="preserve">"Акжарский районный </w:t>
            </w:r>
            <w:r>
              <w:br/>
            </w:r>
            <w:r>
              <w:rPr>
                <w:rFonts w:ascii="Times New Roman"/>
                <w:b w:val="false"/>
                <w:i/>
                <w:color w:val="000000"/>
                <w:sz w:val="20"/>
              </w:rPr>
              <w:t xml:space="preserve">отдел экономики и бюджетного </w:t>
            </w:r>
            <w:r>
              <w:br/>
            </w:r>
            <w:r>
              <w:rPr>
                <w:rFonts w:ascii="Times New Roman"/>
                <w:b w:val="false"/>
                <w:i/>
                <w:color w:val="000000"/>
                <w:sz w:val="20"/>
              </w:rPr>
              <w:t>планирования"</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Джунусова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 Акжарского районного маслихата от 6 декабря 2012 года № 7-2</w:t>
            </w:r>
          </w:p>
        </w:tc>
      </w:tr>
    </w:tbl>
    <w:bookmarkStart w:name="z5" w:id="0"/>
    <w:p>
      <w:pPr>
        <w:spacing w:after="0"/>
        <w:ind w:left="0"/>
        <w:jc w:val="left"/>
      </w:pPr>
      <w:r>
        <w:rPr>
          <w:rFonts w:ascii="Times New Roman"/>
          <w:b/>
          <w:i w:val="false"/>
          <w:color w:val="000000"/>
        </w:rPr>
        <w:t xml:space="preserve"> Правила оказания жилищной помощи 1. Общие положения</w:t>
      </w:r>
    </w:p>
    <w:bookmarkEnd w:id="0"/>
    <w:p>
      <w:pPr>
        <w:spacing w:after="0"/>
        <w:ind w:left="0"/>
        <w:jc w:val="left"/>
      </w:pPr>
      <w:r>
        <w:rPr>
          <w:rFonts w:ascii="Times New Roman"/>
          <w:b w:val="false"/>
          <w:i w:val="false"/>
          <w:color w:val="000000"/>
          <w:sz w:val="28"/>
        </w:rPr>
        <w:t xml:space="preserve">
      1. Настоящие правила оказания жилищной помощи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абонентской платы за оказание услуг коммуникации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и определяет размер и порядок оказания жилищной помощи малообеспеченным семьям (гражданам).</w:t>
      </w:r>
      <w:r>
        <w:br/>
      </w:r>
      <w:r>
        <w:rPr>
          <w:rFonts w:ascii="Times New Roman"/>
          <w:b w:val="false"/>
          <w:i w:val="false"/>
          <w:color w:val="000000"/>
          <w:sz w:val="28"/>
        </w:rPr>
        <w:t>
</w:t>
      </w:r>
    </w:p>
    <w:bookmarkStart w:name="z6" w:id="1"/>
    <w:p>
      <w:pPr>
        <w:spacing w:after="0"/>
        <w:ind w:left="0"/>
        <w:jc w:val="left"/>
      </w:pPr>
      <w:r>
        <w:rPr>
          <w:rFonts w:ascii="Times New Roman"/>
          <w:b/>
          <w:i w:val="false"/>
          <w:color w:val="000000"/>
        </w:rPr>
        <w:t xml:space="preserve"> 2. Жилищная помощь</w:t>
      </w:r>
    </w:p>
    <w:bookmarkEnd w:id="1"/>
    <w:p>
      <w:pPr>
        <w:spacing w:after="0"/>
        <w:ind w:left="0"/>
        <w:jc w:val="left"/>
      </w:pPr>
      <w:r>
        <w:rPr>
          <w:rFonts w:ascii="Times New Roman"/>
          <w:b w:val="false"/>
          <w:i w:val="false"/>
          <w:color w:val="000000"/>
          <w:sz w:val="28"/>
        </w:rPr>
        <w:t>      2. Жилищная помощь предоставляется за счет средств местного бюджета малообеспеченным семьям (гражданам), постоянно проживающим в Акжарском районе на оплату:</w:t>
      </w:r>
      <w:r>
        <w:br/>
      </w:r>
      <w:r>
        <w:rPr>
          <w:rFonts w:ascii="Times New Roman"/>
          <w:b w:val="false"/>
          <w:i w:val="false"/>
          <w:color w:val="000000"/>
          <w:sz w:val="28"/>
        </w:rPr>
        <w:t>
      </w:t>
      </w:r>
      <w:r>
        <w:rPr>
          <w:rFonts w:ascii="Times New Roman"/>
          <w:b w:val="false"/>
          <w:i w:val="false"/>
          <w:color w:val="000000"/>
          <w:sz w:val="28"/>
        </w:rPr>
        <w:t>расходов на содержание жилого дома (жилого здания) семьям (гражданам), проживающим в приватизированных жилых помещениях (квартирах) или являющимся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w:t>
      </w:r>
      <w:r>
        <w:rPr>
          <w:rFonts w:ascii="Times New Roman"/>
          <w:b w:val="false"/>
          <w:i w:val="false"/>
          <w:color w:val="000000"/>
          <w:sz w:val="28"/>
        </w:rPr>
        <w:t>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w:t>
      </w:r>
      <w:r>
        <w:br/>
      </w:r>
      <w:r>
        <w:rPr>
          <w:rFonts w:ascii="Times New Roman"/>
          <w:b w:val="false"/>
          <w:i w:val="false"/>
          <w:color w:val="000000"/>
          <w:sz w:val="28"/>
        </w:rPr>
        <w:t>
      </w:t>
      </w:r>
      <w:r>
        <w:rPr>
          <w:rFonts w:ascii="Times New Roman"/>
          <w:b w:val="false"/>
          <w:i w:val="false"/>
          <w:color w:val="000000"/>
          <w:sz w:val="28"/>
        </w:rPr>
        <w:t>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w:t>
      </w:r>
      <w:r>
        <w:rPr>
          <w:rFonts w:ascii="Times New Roman"/>
          <w:b w:val="false"/>
          <w:i w:val="false"/>
          <w:color w:val="000000"/>
          <w:sz w:val="28"/>
        </w:rPr>
        <w:t>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(квартирах), индивидуальном жилом доме.</w:t>
      </w:r>
      <w:r>
        <w:br/>
      </w:r>
      <w:r>
        <w:rPr>
          <w:rFonts w:ascii="Times New Roman"/>
          <w:b w:val="false"/>
          <w:i w:val="false"/>
          <w:color w:val="000000"/>
          <w:sz w:val="28"/>
        </w:rPr>
        <w:t>
      </w:t>
      </w:r>
      <w:r>
        <w:rPr>
          <w:rFonts w:ascii="Times New Roman"/>
          <w:b w:val="false"/>
          <w:i w:val="false"/>
          <w:color w:val="000000"/>
          <w:sz w:val="28"/>
        </w:rPr>
        <w:t>Расходы малообеспеченных семей (граждан), принимаемые к исчислению жилищной помощи, определяются как сумма расходов по каждому из выше указанных направлений.</w:t>
      </w:r>
      <w:r>
        <w:br/>
      </w:r>
      <w:r>
        <w:rPr>
          <w:rFonts w:ascii="Times New Roman"/>
          <w:b w:val="false"/>
          <w:i w:val="false"/>
          <w:color w:val="000000"/>
          <w:sz w:val="28"/>
        </w:rPr>
        <w:t>
      </w:t>
      </w:r>
      <w:r>
        <w:rPr>
          <w:rFonts w:ascii="Times New Roman"/>
          <w:b w:val="false"/>
          <w:i w:val="false"/>
          <w:color w:val="000000"/>
          <w:sz w:val="28"/>
        </w:rPr>
        <w:t>3. Жилищная помощь определяется как разница между суммой оплаты расходов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в пределах норм и предельно–допустимого уровня расходов семьи (граждан) на эти цели, установленных местными представительными органами.</w:t>
      </w:r>
      <w:r>
        <w:br/>
      </w:r>
      <w:r>
        <w:rPr>
          <w:rFonts w:ascii="Times New Roman"/>
          <w:b w:val="false"/>
          <w:i w:val="false"/>
          <w:color w:val="000000"/>
          <w:sz w:val="28"/>
        </w:rPr>
        <w:t>
      </w:t>
      </w:r>
      <w:r>
        <w:rPr>
          <w:rFonts w:ascii="Times New Roman"/>
          <w:b w:val="false"/>
          <w:i w:val="false"/>
          <w:color w:val="000000"/>
          <w:sz w:val="28"/>
        </w:rPr>
        <w:t xml:space="preserve">Жилищная помощь оказывается по предъявленным поставщиками счетам на оплату коммунальных услуг на содержание жилого дома (жилого здания) согласно смете, определяющей размер ежемесячных и целевых взносов, на содержание жилого дома (жилого здания),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устанавливаемого взамен однофазного счетчика электрической энергии с классом точности 2,5, находящегося в использовании в приватизированных жилых помещениях (квартирах), индивидуальном жилом доме, за счет бюджетных средств лицам, постоянно проживающим в Акжарском районе. </w:t>
      </w:r>
      <w:r>
        <w:br/>
      </w:r>
      <w:r>
        <w:rPr>
          <w:rFonts w:ascii="Times New Roman"/>
          <w:b w:val="false"/>
          <w:i w:val="false"/>
          <w:color w:val="000000"/>
          <w:sz w:val="28"/>
        </w:rPr>
        <w:t>
      </w:t>
      </w:r>
      <w:r>
        <w:rPr>
          <w:rFonts w:ascii="Times New Roman"/>
          <w:b w:val="false"/>
          <w:i w:val="false"/>
          <w:color w:val="000000"/>
          <w:sz w:val="28"/>
        </w:rPr>
        <w:t>4. Семьям (гражданам) постоянно проживающим в благоустроенном секторе, оказывается жилищная помощь по предъявленным счетам поставщиков; на оплату потребления коммунальных услуг и услуг связи в части увеличения абонентской платы за телефон, подключенный к сети телекоммуникаций, содержание жилья, капитальный ремонт общего имущества объекта кондоминиума согласно смете, определяющий размер ежемесячных и целевых взносов на содержание, капитальный ремонт общего имущества кондоминиума, за счет бюджетных средств.</w:t>
      </w:r>
      <w:r>
        <w:br/>
      </w:r>
      <w:r>
        <w:rPr>
          <w:rFonts w:ascii="Times New Roman"/>
          <w:b w:val="false"/>
          <w:i w:val="false"/>
          <w:color w:val="000000"/>
          <w:sz w:val="28"/>
        </w:rPr>
        <w:t>
</w:t>
      </w:r>
    </w:p>
    <w:bookmarkStart w:name="z15" w:id="2"/>
    <w:p>
      <w:pPr>
        <w:spacing w:after="0"/>
        <w:ind w:left="0"/>
        <w:jc w:val="left"/>
      </w:pPr>
      <w:r>
        <w:rPr>
          <w:rFonts w:ascii="Times New Roman"/>
          <w:b/>
          <w:i w:val="false"/>
          <w:color w:val="000000"/>
        </w:rPr>
        <w:t xml:space="preserve"> 3. Обращение за назначением жилищной помощи</w:t>
      </w:r>
    </w:p>
    <w:bookmarkEnd w:id="2"/>
    <w:p>
      <w:pPr>
        <w:spacing w:after="0"/>
        <w:ind w:left="0"/>
        <w:jc w:val="left"/>
      </w:pPr>
      <w:r>
        <w:rPr>
          <w:rFonts w:ascii="Times New Roman"/>
          <w:b w:val="false"/>
          <w:i w:val="false"/>
          <w:color w:val="000000"/>
          <w:sz w:val="28"/>
        </w:rPr>
        <w:t>      5. Малообеспеченные граждане (далее - заявитель) от себя лично или от имени семьи обращается в государственное учреждение "Отдел занятости и социальных программ Акжарского района Северо-Казахстанской области" (далее – Отдел) за назначением жилищной помощи с заявлением установленного образца.</w:t>
      </w:r>
      <w:r>
        <w:br/>
      </w:r>
      <w:r>
        <w:rPr>
          <w:rFonts w:ascii="Times New Roman"/>
          <w:b w:val="false"/>
          <w:i w:val="false"/>
          <w:color w:val="000000"/>
          <w:sz w:val="28"/>
        </w:rPr>
        <w:t>
      </w:t>
      </w:r>
      <w:r>
        <w:rPr>
          <w:rFonts w:ascii="Times New Roman"/>
          <w:b w:val="false"/>
          <w:i w:val="false"/>
          <w:color w:val="000000"/>
          <w:sz w:val="28"/>
        </w:rPr>
        <w:t>6. К заявлению прилагаются следующие документы:</w:t>
      </w:r>
      <w:r>
        <w:br/>
      </w:r>
      <w:r>
        <w:rPr>
          <w:rFonts w:ascii="Times New Roman"/>
          <w:b w:val="false"/>
          <w:i w:val="false"/>
          <w:color w:val="000000"/>
          <w:sz w:val="28"/>
        </w:rPr>
        <w:t>
      1) копию документа, удостоверяющего личность заявителя;</w:t>
      </w:r>
      <w:r>
        <w:br/>
      </w:r>
      <w:r>
        <w:rPr>
          <w:rFonts w:ascii="Times New Roman"/>
          <w:b w:val="false"/>
          <w:i w:val="false"/>
          <w:color w:val="000000"/>
          <w:sz w:val="28"/>
        </w:rPr>
        <w:t>
      2) копию правоустанавливающего документа на жилище;</w:t>
      </w:r>
      <w:r>
        <w:br/>
      </w:r>
      <w:r>
        <w:rPr>
          <w:rFonts w:ascii="Times New Roman"/>
          <w:b w:val="false"/>
          <w:i w:val="false"/>
          <w:color w:val="000000"/>
          <w:sz w:val="28"/>
        </w:rPr>
        <w:t>
      3) копию книги регистрации;</w:t>
      </w:r>
      <w:r>
        <w:br/>
      </w:r>
      <w:r>
        <w:rPr>
          <w:rFonts w:ascii="Times New Roman"/>
          <w:b w:val="false"/>
          <w:i w:val="false"/>
          <w:color w:val="000000"/>
          <w:sz w:val="28"/>
        </w:rPr>
        <w:t xml:space="preserve">
      4) документы, подтверждающие доходы семьи; </w:t>
      </w:r>
      <w:r>
        <w:br/>
      </w:r>
      <w:r>
        <w:rPr>
          <w:rFonts w:ascii="Times New Roman"/>
          <w:b w:val="false"/>
          <w:i w:val="false"/>
          <w:color w:val="000000"/>
          <w:sz w:val="28"/>
        </w:rPr>
        <w:t>
      5) счета о размерах ежемесячных взносов на содержание жилого дома (жилого здания);</w:t>
      </w:r>
      <w:r>
        <w:br/>
      </w:r>
      <w:r>
        <w:rPr>
          <w:rFonts w:ascii="Times New Roman"/>
          <w:b w:val="false"/>
          <w:i w:val="false"/>
          <w:color w:val="000000"/>
          <w:sz w:val="28"/>
        </w:rPr>
        <w:t>
      6) счет на потребление коммунальных услуг;</w:t>
      </w:r>
      <w:r>
        <w:br/>
      </w:r>
      <w:r>
        <w:rPr>
          <w:rFonts w:ascii="Times New Roman"/>
          <w:b w:val="false"/>
          <w:i w:val="false"/>
          <w:color w:val="000000"/>
          <w:sz w:val="28"/>
        </w:rPr>
        <w:t>
      7) квитанцию-счет за услуги коммуникации или копия договора на оказание услуг связи;</w:t>
      </w:r>
      <w:r>
        <w:br/>
      </w:r>
      <w:r>
        <w:rPr>
          <w:rFonts w:ascii="Times New Roman"/>
          <w:b w:val="false"/>
          <w:i w:val="false"/>
          <w:color w:val="000000"/>
          <w:sz w:val="28"/>
        </w:rPr>
        <w:t>
      8) счет о размере арендной платы за пользование жилищем, предъявленный местным исполнительным органом.</w:t>
      </w:r>
      <w:r>
        <w:br/>
      </w:r>
      <w:r>
        <w:rPr>
          <w:rFonts w:ascii="Times New Roman"/>
          <w:b w:val="false"/>
          <w:i w:val="false"/>
          <w:color w:val="000000"/>
          <w:sz w:val="28"/>
        </w:rPr>
        <w:t>
      </w:t>
      </w:r>
      <w:r>
        <w:rPr>
          <w:rFonts w:ascii="Times New Roman"/>
          <w:b w:val="false"/>
          <w:i w:val="false"/>
          <w:color w:val="000000"/>
          <w:sz w:val="28"/>
        </w:rPr>
        <w:t>Документы, необходимые для назначения жилищной помощи, предоставляются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w:t>
      </w:r>
    </w:p>
    <w:bookmarkStart w:name="z18" w:id="3"/>
    <w:p>
      <w:pPr>
        <w:spacing w:after="0"/>
        <w:ind w:left="0"/>
        <w:jc w:val="left"/>
      </w:pPr>
      <w:r>
        <w:rPr>
          <w:rFonts w:ascii="Times New Roman"/>
          <w:b/>
          <w:i w:val="false"/>
          <w:color w:val="000000"/>
        </w:rPr>
        <w:t xml:space="preserve"> 4. Порядок назначения жилищной помощи</w:t>
      </w:r>
    </w:p>
    <w:bookmarkEnd w:id="3"/>
    <w:p>
      <w:pPr>
        <w:spacing w:after="0"/>
        <w:ind w:left="0"/>
        <w:jc w:val="left"/>
      </w:pPr>
      <w:r>
        <w:rPr>
          <w:rFonts w:ascii="Times New Roman"/>
          <w:b w:val="false"/>
          <w:i w:val="false"/>
          <w:color w:val="000000"/>
          <w:sz w:val="28"/>
        </w:rPr>
        <w:t>      7. Назначение жилищной помощи осуществляется Отделом в пределах сумм, предусмотренных местным бюджетом на оказание жилищной помощи.</w:t>
      </w:r>
      <w:r>
        <w:br/>
      </w:r>
      <w:r>
        <w:rPr>
          <w:rFonts w:ascii="Times New Roman"/>
          <w:b w:val="false"/>
          <w:i w:val="false"/>
          <w:color w:val="000000"/>
          <w:sz w:val="28"/>
        </w:rPr>
        <w:t>
      </w:t>
      </w:r>
      <w:r>
        <w:rPr>
          <w:rFonts w:ascii="Times New Roman"/>
          <w:b w:val="false"/>
          <w:i w:val="false"/>
          <w:color w:val="000000"/>
          <w:sz w:val="28"/>
        </w:rPr>
        <w:t>8. Отдел принимает заявление с прилагаемыми документами, рассматривает их в течение пятнадцати дней и принимает решение о назначении жилищной помощи или отказе в ней.</w:t>
      </w:r>
      <w:r>
        <w:br/>
      </w:r>
      <w:r>
        <w:rPr>
          <w:rFonts w:ascii="Times New Roman"/>
          <w:b w:val="false"/>
          <w:i w:val="false"/>
          <w:color w:val="000000"/>
          <w:sz w:val="28"/>
        </w:rPr>
        <w:t>
      </w:t>
      </w:r>
      <w:r>
        <w:rPr>
          <w:rFonts w:ascii="Times New Roman"/>
          <w:b w:val="false"/>
          <w:i w:val="false"/>
          <w:color w:val="000000"/>
          <w:sz w:val="28"/>
        </w:rPr>
        <w:t>9. Жилищная помощь назначается на текущий квартал. Документы для назначения помощи принимаются до двадцать пятого числа последнего месяца текущего квартала. Повторное обращение получателей за жилищной помощью аналогично первоначальной процедуре оформления.</w:t>
      </w:r>
      <w:r>
        <w:br/>
      </w:r>
      <w:r>
        <w:rPr>
          <w:rFonts w:ascii="Times New Roman"/>
          <w:b w:val="false"/>
          <w:i w:val="false"/>
          <w:color w:val="000000"/>
          <w:sz w:val="28"/>
        </w:rPr>
        <w:t>
      </w:t>
      </w:r>
      <w:r>
        <w:rPr>
          <w:rFonts w:ascii="Times New Roman"/>
          <w:b w:val="false"/>
          <w:i w:val="false"/>
          <w:color w:val="000000"/>
          <w:sz w:val="28"/>
        </w:rPr>
        <w:t>10. Жилищная помощь предоставляется лицам, проживающим в благоустроенном секторе, в безналичной форме и зачисляется по заявлениям на счета услугодателей как уменьшение платежа за содержание жилья и оплату коммунальных услуг по сравнению с суммой, начисленной собственнику или нанимателю (поднанимателю) жилых помещений (квартир).</w:t>
      </w:r>
      <w:r>
        <w:br/>
      </w:r>
      <w:r>
        <w:rPr>
          <w:rFonts w:ascii="Times New Roman"/>
          <w:b w:val="false"/>
          <w:i w:val="false"/>
          <w:color w:val="000000"/>
          <w:sz w:val="28"/>
        </w:rPr>
        <w:t>
      </w:t>
      </w:r>
      <w:r>
        <w:rPr>
          <w:rFonts w:ascii="Times New Roman"/>
          <w:b w:val="false"/>
          <w:i w:val="false"/>
          <w:color w:val="000000"/>
          <w:sz w:val="28"/>
        </w:rPr>
        <w:t>11. Результатом оказываемой государственной услуги является уведомление о назначении жилищной помощи, либо мотивированный ответ об отказе в предоставлении государственной услуги на бумажном носителе.</w:t>
      </w:r>
      <w:r>
        <w:br/>
      </w:r>
      <w:r>
        <w:rPr>
          <w:rFonts w:ascii="Times New Roman"/>
          <w:b w:val="false"/>
          <w:i w:val="false"/>
          <w:color w:val="000000"/>
          <w:sz w:val="28"/>
        </w:rPr>
        <w:t>
      </w:t>
      </w:r>
      <w:r>
        <w:rPr>
          <w:rFonts w:ascii="Times New Roman"/>
          <w:b w:val="false"/>
          <w:i w:val="false"/>
          <w:color w:val="000000"/>
          <w:sz w:val="28"/>
        </w:rPr>
        <w:t>12. Отдел формирует реестры собственников или нанимателей (поднанимателей) жилых помещений (квартир) с указанием сумм назначенной жилищной помощи и ежемесячно производит перечисление на расчетные счета услугодателей. Компенсация повышения тарифов абонентской платы за телефон, перечисляется на расчетный счет услугодателя или на индивидуальные счета заявителей.</w:t>
      </w:r>
      <w:r>
        <w:br/>
      </w:r>
      <w:r>
        <w:rPr>
          <w:rFonts w:ascii="Times New Roman"/>
          <w:b w:val="false"/>
          <w:i w:val="false"/>
          <w:color w:val="000000"/>
          <w:sz w:val="28"/>
        </w:rPr>
        <w:t>
      </w:t>
      </w:r>
      <w:r>
        <w:rPr>
          <w:rFonts w:ascii="Times New Roman"/>
          <w:b w:val="false"/>
          <w:i w:val="false"/>
          <w:color w:val="000000"/>
          <w:sz w:val="28"/>
        </w:rPr>
        <w:t>13. Компенсация абонентской платы за телефон, на основании личного заявления может перечисляться на содержание жилья.</w:t>
      </w:r>
      <w:r>
        <w:br/>
      </w:r>
      <w:r>
        <w:rPr>
          <w:rFonts w:ascii="Times New Roman"/>
          <w:b w:val="false"/>
          <w:i w:val="false"/>
          <w:color w:val="000000"/>
          <w:sz w:val="28"/>
        </w:rPr>
        <w:t>
      </w:t>
      </w:r>
      <w:r>
        <w:rPr>
          <w:rFonts w:ascii="Times New Roman"/>
          <w:b w:val="false"/>
          <w:i w:val="false"/>
          <w:color w:val="000000"/>
          <w:sz w:val="28"/>
        </w:rPr>
        <w:t>14. Получатель жилищной помощи в десятидневный срок информирует Отдел об обстоятельствах, которые могут служить основанием для изменения размера жилищной помощи или права на ее получение.</w:t>
      </w:r>
      <w:r>
        <w:br/>
      </w:r>
      <w:r>
        <w:rPr>
          <w:rFonts w:ascii="Times New Roman"/>
          <w:b w:val="false"/>
          <w:i w:val="false"/>
          <w:color w:val="000000"/>
          <w:sz w:val="28"/>
        </w:rPr>
        <w:t>
</w:t>
      </w:r>
    </w:p>
    <w:bookmarkStart w:name="z26" w:id="4"/>
    <w:p>
      <w:pPr>
        <w:spacing w:after="0"/>
        <w:ind w:left="0"/>
        <w:jc w:val="left"/>
      </w:pPr>
      <w:r>
        <w:rPr>
          <w:rFonts w:ascii="Times New Roman"/>
          <w:b/>
          <w:i w:val="false"/>
          <w:color w:val="000000"/>
        </w:rPr>
        <w:t xml:space="preserve"> 5. Определение размера жилищной помощи</w:t>
      </w:r>
    </w:p>
    <w:bookmarkEnd w:id="4"/>
    <w:p>
      <w:pPr>
        <w:spacing w:after="0"/>
        <w:ind w:left="0"/>
        <w:jc w:val="left"/>
      </w:pPr>
      <w:r>
        <w:rPr>
          <w:rFonts w:ascii="Times New Roman"/>
          <w:b w:val="false"/>
          <w:i w:val="false"/>
          <w:color w:val="000000"/>
          <w:sz w:val="28"/>
        </w:rPr>
        <w:t>      15. Размер жилищной помощи на семью (граждан) рассчитывается Отделом в виде разницы между фактическим платежом собственника или нанимателя (поднанимателя) за содержание жилого помещения (квартиры) и потребление коммунальных услуг в пределах норм, обеспечиваемых компенсационными мерами и предельно допустимым уровнем расходов данной семьи на эти цели.</w:t>
      </w:r>
      <w:r>
        <w:br/>
      </w:r>
      <w:r>
        <w:rPr>
          <w:rFonts w:ascii="Times New Roman"/>
          <w:b w:val="false"/>
          <w:i w:val="false"/>
          <w:color w:val="000000"/>
          <w:sz w:val="28"/>
        </w:rPr>
        <w:t>
      </w:t>
      </w:r>
      <w:r>
        <w:rPr>
          <w:rFonts w:ascii="Times New Roman"/>
          <w:b w:val="false"/>
          <w:i w:val="false"/>
          <w:color w:val="000000"/>
          <w:sz w:val="28"/>
        </w:rPr>
        <w:t xml:space="preserve">16. Тарифы и нормы потребления коммунальных услуг предоставляют поставщики услуг. </w:t>
      </w:r>
      <w:r>
        <w:br/>
      </w:r>
      <w:r>
        <w:rPr>
          <w:rFonts w:ascii="Times New Roman"/>
          <w:b w:val="false"/>
          <w:i w:val="false"/>
          <w:color w:val="000000"/>
          <w:sz w:val="28"/>
        </w:rPr>
        <w:t>
      Оплата содержания жилья и потребления коммунальных услуг сверх установленной нормы производится на общих основаниях.</w:t>
      </w:r>
      <w:r>
        <w:br/>
      </w:r>
      <w:r>
        <w:rPr>
          <w:rFonts w:ascii="Times New Roman"/>
          <w:b w:val="false"/>
          <w:i w:val="false"/>
          <w:color w:val="000000"/>
          <w:sz w:val="28"/>
        </w:rPr>
        <w:t>
      </w:t>
      </w:r>
      <w:r>
        <w:rPr>
          <w:rFonts w:ascii="Times New Roman"/>
          <w:b w:val="false"/>
          <w:i w:val="false"/>
          <w:color w:val="000000"/>
          <w:sz w:val="28"/>
        </w:rPr>
        <w:t xml:space="preserve">17. Определение совокупного дохода лица (семьи) для получения жилищной помощи производится на основании "Правил исчисления совокупного дохода семьи (гражданина), претендующей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строительства и жилищно-коммунального хозяйства "Об утверждении Правил исчисления совокупного дохода семьи (гражданина), претендующей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 от 5 декабря 2011 года № 471. Зарегистрирован в Министерстве юстиции Республики Казахстан 6 февраля 2012 года № 7412.</w:t>
      </w:r>
      <w:r>
        <w:br/>
      </w:r>
      <w:r>
        <w:rPr>
          <w:rFonts w:ascii="Times New Roman"/>
          <w:b w:val="false"/>
          <w:i w:val="false"/>
          <w:color w:val="000000"/>
          <w:sz w:val="28"/>
        </w:rPr>
        <w:t>
      </w:t>
      </w:r>
      <w:r>
        <w:rPr>
          <w:rFonts w:ascii="Times New Roman"/>
          <w:b w:val="false"/>
          <w:i w:val="false"/>
          <w:color w:val="000000"/>
          <w:sz w:val="28"/>
        </w:rPr>
        <w:t>18. Размер жилищной помощи не может превышать сумму фактически начисленной платы за содержание жилья и коммунальные услуги.</w:t>
      </w:r>
      <w:r>
        <w:br/>
      </w:r>
      <w:r>
        <w:rPr>
          <w:rFonts w:ascii="Times New Roman"/>
          <w:b w:val="false"/>
          <w:i w:val="false"/>
          <w:color w:val="000000"/>
          <w:sz w:val="28"/>
        </w:rPr>
        <w:t>
      </w:t>
      </w:r>
      <w:r>
        <w:rPr>
          <w:rFonts w:ascii="Times New Roman"/>
          <w:b w:val="false"/>
          <w:i w:val="false"/>
          <w:color w:val="000000"/>
          <w:sz w:val="28"/>
        </w:rPr>
        <w:t>19. В случае изменения доли предельно допустимых расходов семьи на оплату содержания жилья и коммунальных услуг, фактических расходов и тарифов на коммунальные услуги, состава семьи и доходов, размер назначенной жилищной помощи пересчитывается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