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43ee" w14:textId="ff94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Аккайынскому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20 апреля 2012 года N 110. Зарегистрировано Департаментом юстиции Северо-Казахстанской области 7 мая 2012 года N 13-2-152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Аккайынского района Северо-Казахстанской области от 03.07.2012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почвенно-земледельческой зоне Аккайынского района – вторая степная, равнинная, колочностепная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17 мая по 31 мая – яровая мягкая пшеница, среднепоздние, среднеспелые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3 июня – яровая мягкая пшеница, среднеранние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 мая по 25 мая – яровая твердая пшеница;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30 мая – ячмень-среднепоздние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30 мая по 3 июня – ячмень-среднеспелые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30 мая – овес;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 мая по 25 мая – гречиха;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30 мая – просо;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14 мая по 17 мая – 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 мая по 27 мая – горох;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22 мая по 25 мая – соя;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мая по 23 мая – чечевица позднеспелые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17 мая по 25 мая – чечевица среднеспелые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12 мая по 20 мая – рапс - посев по традиционному пару;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 мая по 28 мая – рапс по минимально-нулевому пару;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17 мая по 22 мая – лен, горчица;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мая по 18 мая – подсолнечник на маслосемена;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 мая по 25 мая – рыжик;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15 мая по 30 мая – картофель;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16 мая по 20 мая – кукуруза на силос.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Оптимальные периоды посева озимой пшеницы, озимой ржи и основных овощных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августа по 5 сентября – озимая пшеница;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августа по 5 сентября – озимая рожь;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10 мая по 15 мая – морковь (семена);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10 мая по 15 мая – лук (семена);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5 июня – свекла;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18 мая по 5 июня – огурцы;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25 мая по 10 июня – рассада капусты;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28 мая по 10 июня – рассада томатов.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Оптимальные сроки посева кормовых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июня по 10 июня – однолетние травы: суданская трава, просо, могар;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12 мая по 17 мая – многолетние травы: донник, люцерна, житняк, эспарцет, костер;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однолетние травы на сенаж: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27 мая по 31 мая – вика + овес + ячмень;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5 июня по 7 июня – горох + овес + ячмень;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8 июня по 10 июня – горох + просо кормовое;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8 июня по 10 июня – горох + овес + суданка.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сроки предоставления заявки на включение в список получателей субсидий до начала оптимальных сроков сева по каждому виду субсидируемых приоритетных сельскохозяйственных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