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235e" w14:textId="2b52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Петропавловска от 21 декабря 2011 года N 1926 "Об организации оплачиваемых общественных работ на предприятиях и в организациях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19 сентября 2012 года N 1936. Зарегистрировано Департаментом юстиции Северо-Казахстанской области 11 октября 2012 года N 1896. Утратило силу постановлением акимата города Петропавловска Северо-Казахстанской области от 14 января 2013 года N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 Утратило силу постановлением акимата города Петропавловска Северо-Казахстанской области от 14.01.2013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«Об организации оплачиваемых общественных работ на предприятиях и в организациях города Петропавловска» от 21 декабря 2011 года № 1926 (зарегистрировано в Реестре государственной регистрации нормативных правовых актов за № 13-1-209 от 27 декабря 2011 года, опубликовано в газетах 6 января 2012 года «Қызылжар нұры» № 1, 6 января 2012 года «Проспект СК»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предприятий и организации города Петропавловска, в которых будут проведены оплачиваемые общественные работы, их виды и объемы»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«Размеры оплаты труда безработных, привлеченных на общественные работы»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 Б.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«Департамент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             Е. Сейдимбеков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«Налоговый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                        К. Жулмухамбетов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«Департамент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актов Северо-Казахстанской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        Р. 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«Департамент по контролю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контролю в сфере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науки Республики Казахстан»                       Е. Абельдинов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«Департамент экологии по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регулирования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        А. Атымтаев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       Д. Габдуллин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«Канцелярия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суда департамента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деятельности судов при верховном суде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        С. Актанов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Северо-Казахстанской области»       А. Касеинов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Северо-Казахстанской области»       А. Маткаримов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юстиции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         Ж. Самашев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«Северо-Казахстанский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 по профилактике и борьбе со СПИД»           А. Сыздыкова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Коммунальное государственное казенное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«Областной наркологический центр»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   Б.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«Северо-Казахстанский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архив»                             С. Маликова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«Архив по личному составу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      Б. Муслимова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Северо-Казахстанская 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Дирекция телекоммуникаций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 АО «Казахтелеком»                         А. Шукенов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2012 года № 1936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1926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 города, в которых будут проведены</w:t>
      </w:r>
      <w:r>
        <w:br/>
      </w:r>
      <w:r>
        <w:rPr>
          <w:rFonts w:ascii="Times New Roman"/>
          <w:b/>
          <w:i w:val="false"/>
          <w:color w:val="000000"/>
        </w:rPr>
        <w:t>
оплачиваемые общественные работы, их виды и объемы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2120"/>
        <w:gridCol w:w="1360"/>
        <w:gridCol w:w="2012"/>
        <w:gridCol w:w="2229"/>
        <w:gridCol w:w="2207"/>
        <w:gridCol w:w="1883"/>
      </w:tblGrid>
      <w:tr>
        <w:trPr>
          <w:trHeight w:val="16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(месяцев)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27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«Коммун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и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7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уязвимой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котиков)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«Област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 здра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инъек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 города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20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дел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22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коми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тета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нистерст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 год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8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2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(статисти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нуж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4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4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5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ЗАГС,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юри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ЗАГС,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юри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0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 документов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6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и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документов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3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«Канцеля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1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«Архив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юри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эко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накомления документов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леком»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метров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2012 года № 1936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1926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6073"/>
        <w:gridCol w:w="3188"/>
        <w:gridCol w:w="2921"/>
      </w:tblGrid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</w:p>
        </w:tc>
      </w:tr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с физической нагрузкой и на открытом воздухе (благоустройство, очистка города, ремонтные и строительные работы)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минимальной заработной платы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40-часовая рабочая неделя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- 8 часов</w:t>
            </w:r>
          </w:p>
        </w:tc>
      </w:tr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40-часовая рабочая неделя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- 8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