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3162" w14:textId="e6d3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социальной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12 июня 2012 года N 1087. Зарегистрировано Департаментом юстиции Северо-Казахстанской области 13 июля 2012 года N 13-1-223. Утратило силу постановлением акимата города Петропавловска Северо-Казахстанской области от 27 мая 2013 года N 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города Петропавловска Северо-Казахстанской области от 27.05.2013 N 980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«Регистрация и учет граждан, пострадавших вследствие ядерных испытаний на Семипалатинском испытательном ядерном полигоне»;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«Оформление документов на инвалидов для предоставления им протезно-ортопедической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«Оформление документов на инвалидов для обеспечения их сурдо-тифлотехническими средствами и обязательными гигиеническими средствами»;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«Оформление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регламента государственной услуги «Регистрация и постановка на учет безработных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Макину К.М., начальника ГУ «Отдел занятости и социальных программ города Петропавловска» Мухамедьярова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Жумабеков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2012 года N 1087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«Регистрация и учет граждан, пострадавших вследствие ядерных испытаний на Семипалатинском испытательном ядерном полигоне» 1. Основные понятия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«Регистрация и учет граждан, пострадавших вследствие ядерных испытаний на Семипалатинском испытательном ядерном полигоне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рабочий орган специальной комиссии - государственное учреждение «Отдел занятости и социальных программ города Петропавловска»;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 для регистрации и учета граждан, пострадавших вследствие ядерных испытаний на Семипалатинском испытательном ядерном полигоне, и выдачи им удостоверений.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макет дела - макет личного дела гражданина на получение компенсации, включающий в себя: заявление по форме согласно приложению 1 к настоящим Правилам; документы, удостоверяющие личность, место жительства; сберегательная книжка или договор с уполномоченной организацией по выдаче компенсации; документы, подтверждающие факт и период проживания (работы, воинской службы) на территории Семипалатинского испытательного ядерного полигона в периоды с 1949 по 1965,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- физические лица:граждане проживавшие, работавшие или проходившие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(1949-1965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проживавшие, работавшие или проходившие службу (в том числе срочную) на этих территориях в период проведения подземных ядерных взрывов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проживавшие, работавшие или проходившие службу (в том числе срочную) на территории с льготным социально-экономическим статусом с 1949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лиц, указанных во втором и третьем абзацах настоящего подпункта, признанные инвалидами или имеющие заболевания, при установлении причинной связи между их состоянием здоровья и фактом пребывания одного из родителей в указанных в Законе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 зонах; 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рабочим органом специальной комиссии, а также через Центры обслуживания населения (далее - Центр) на альтернативной основе, адреса и график работы которых указан в приложениях 1 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2006 года № 110 «О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 и выдачи им удостоверений»,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полигоне, либо мотивированный ответ об отказе в предоставлении государственной услуги на бумажном носителе.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и необходимых документах располагается на стендах уполномоченного органа и Центра, адреса и график работы, которых указаны в приложениях 1 и 2 к настоящему Регламенту и на интернет-ресурсе уполномоченного органа petroozsp@sko.kz.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Cроки оказания государственной услуги с момента сдачи потребителем необходимых документов, определенных в пункте 13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рабочем органе специальной комиссии -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потребителя - не более 15 минут в рабочем органе специальной комиссии,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является выявление по итогам проверки факта выплаты компенсации гражданину, пострадавшему вследствие ядерных испытаний на Семипалатинском испытательном ядерном полигоне, на которого оформлен макет дела, также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специальной комиссии при выявлении ошибок в оформлении документов, предоставления неполного пакета документов, указанных в пункте 13 настоящего Регламента, и ненадлежащего оформления документов в течение двадцати дней после получения пакета документов выдает уведомление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рабочий орган специальной комиссии при выявлении ошибок в оформлении документов, предоставления неполного пакета документов, предусмотренного пунктом 13 настоящего Регламента, и, ненадлежащего оформления документов,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рабочий орган специальной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сдает заполненную форму заявления и другие документы специалисту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рабочего органа специальной комиссии проводит регистрацию обращения в журнале входящей корреспонденции, присваивает входящий номер на заявлении, выдает потребителю талон и передает поступившие документы руководителю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рабочего органа специальной комиссии осуществляет ознакомление с поступившими документами и направляет ответственному исполнителю (далее - ответственный специалист);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рабочего органа специальной комиссии осуществляет ознакомление с поступившими документами, формирует макет личного дела потребителя и передает на рассмотрение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специальная комиссия принимает решение о регистрации (отказе в регистрации) граждан Республики Казахстан, пострадавших вследствие ядерных испытаний на Семипалатинском испытательном ядерном полигоне (далее - решение);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после вынесения решения специальной комиссией, ответственный специалист рабочего органа специальной комиссии готовит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- уведомление), либо мотивированный ответ об отказе в предоставлении государственной услуги на бумажном носителе и передает на рассмотрение и подписание руководителю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после подписания, руководитель рабочего органа специальной комиссии, передает уведомление о постановке на учет на предоставление услуги, либо мотивированный ответ об отказе в предоставлении услуги специалисту рабочего органа специальной комиссии для выдачи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рабочего органа специальной комиссии регистрирует в журнале и выдает потребителю уведомление о постановке на учет на предоставление услуги,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на предоставление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выдает потребителю расписку и направляет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осуществляет сбор документов, составляет реестр, направляет документы в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рабочего органа специальной комиссии проводит регистрацию обращения в журнале входящей корреспонденции, присваивает входящий номер на заявлении и передает поступившие документы руководителю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рабочего органа специальной комиссии осуществляет ознакомление с поступившими документами и направляет ответственному исполнителю (далее - ответственный специалист);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рабочего органа специальной комиссии осуществляет ознакомление с поступившими документами, формирует макет личного дела потребителя и передает на рассмотрение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специальная комиссия принимает решение о регистрации (отказе в регистрации) граждан Республики Казахстан, пострадавших вследствие ядерных испытаний на Семипалатинском испытательном ядерном полигоне (далее - решение);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после вынесения решения специальной комиссией, ответственный специалист рабочего органа специальной комиссии готовит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- уведомление), либо мотивированный ответ об отказе в предоставлении государственной услуги на бумажном носителе и передает на рассмотрение и подписание руководителю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после подписания, руководитель рабочего органа специальной комиссии, передает уведомление о постановке на учет на предоставление услуги, либо мотивированный ответ об отказе в предоставлении услуги специалисту рабочего органа специальной комиссии для выдачи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специалист рабочего органа специальной комиссии регистрирует в журнале и выдает уведомление о постановке на учет на предоставление услуги, либо мотивированный ответ об отказе в предоставлении услуги и передает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инспектор Центра выдает потребителю уведомление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в Центре и рабочем органе специальной комиссии, составляет один сотрудник.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 оказания государственной услуги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 по адресам, указанным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рабочем органе специальной комиссии осуществляется через специалиста рабочего органа специальной комиссии по адресу, указанному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рабочим органом специальной комиссии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налогоплательщика (а 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временное свидетельство о присвоении социального индивидуального кода (а 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сберегательная книжка или договор с уполномоченной организацией по выдаче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факт и период проживания на территории Семипалатинского испытательного полигона в периоды с 1949 по 1965 годы, с 1966 по 1990 годы (архивные справки, справки сельских, поселковых (аульных) Советов народных депутатов, жилищно-эксплуатационных управлений, домоуправлений, акимов поселка, аула (села), аульного (сельского) округа, кооперативов собственников квартир; трудовая книжка; диплом об окончании учебного заведения; военный билет; свидетельство о рождении; аттестат о среднем образовании; свидетельство об окончании основной школы; удостоверение, подтверждающее право на льготы пострадавшему (ей) вследствие ядерных испытаний на Семипалатинском испытательном ядерном полигоне, выданное в установленном Законом порядке).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архивные и иные документы не сохранились - решение суда об установлении юридического факта и периода проживания на территории, подвергшейся воздействию ядерных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специальная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 приложении 4 к настоящему Регламенту.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Ответственными лицами за оказание государственной услуги являются ответственные должностные лица рабочего органа специальной комиссии, Центра, члены специальной комиссии (далее - должностные лица), участвующие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Рабочий орган специальной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7"/>
        <w:gridCol w:w="3007"/>
        <w:gridCol w:w="3651"/>
        <w:gridCol w:w="2885"/>
      </w:tblGrid>
      <w:tr>
        <w:trPr>
          <w:trHeight w:val="6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1935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Петропавловска»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Казахстанской правды, 35 каб. 10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13.00-14.00 обеденный перерыв,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53-29-12 petroozsp@sko.kz</w:t>
            </w:r>
          </w:p>
        </w:tc>
      </w:tr>
    </w:tbl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полигоне»</w:t>
      </w:r>
    </w:p>
    <w:bookmarkEnd w:id="10"/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Центры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3343"/>
        <w:gridCol w:w="4051"/>
        <w:gridCol w:w="2719"/>
        <w:gridCol w:w="239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22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населения» по СКО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Ауэзова, 157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33-31-03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понедельника по субботу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9-00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20-00 часов без перерыва за исключением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филиала РГП «Центр обслуживания населения» по СКО 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 72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31-06-52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19-00 часов без перерыва за исключением выходных и праздничных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Филиал РГП «Центр обслуживания населения» по СКО - Филиал Республиканского государственного предприятия «Центр обслуживания населения» по Северо-Казахстанской области </w:t>
      </w:r>
    </w:p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 через рабочий орган специальной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2"/>
        <w:gridCol w:w="1793"/>
        <w:gridCol w:w="1714"/>
        <w:gridCol w:w="1723"/>
        <w:gridCol w:w="1668"/>
        <w:gridCol w:w="1642"/>
        <w:gridCol w:w="159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 на 1 заявителя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рабочего органа специальной комиссии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комиссия</w:t>
            </w:r>
          </w:p>
        </w:tc>
      </w:tr>
      <w:tr>
        <w:trPr>
          <w:trHeight w:val="585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выдача потребителю расписки, передача документов инспектору накопительного отдела Центра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документов, регистрация, выдача талона потребителю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макета личного дела потребителя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дел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расписка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комиссии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для рассмотрения руководителю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рабочего органа специальной комиссии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специалисту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 рассмотрение специальной комиссии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регистрации или отказе</w:t>
            </w:r>
          </w:p>
        </w:tc>
      </w:tr>
      <w:tr>
        <w:trPr>
          <w:trHeight w:val="21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минут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19 календарных дней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5"/>
        <w:gridCol w:w="2633"/>
        <w:gridCol w:w="2453"/>
        <w:gridCol w:w="2746"/>
        <w:gridCol w:w="3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 на 1 заявителя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95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специалист рабочего органа специальной комиссии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 журнале, направление уведомления или мотивированного ответа об отказе в Центр или выдача потребителю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Передеча на подписание руководителю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либо мотивированного ответа об отказе специалисту рабочего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</w:t>
            </w:r>
          </w:p>
        </w:tc>
      </w:tr>
      <w:tr>
        <w:trPr>
          <w:trHeight w:val="21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4"/>
        <w:gridCol w:w="1864"/>
        <w:gridCol w:w="2150"/>
        <w:gridCol w:w="1616"/>
        <w:gridCol w:w="1616"/>
        <w:gridCol w:w="1981"/>
        <w:gridCol w:w="1799"/>
      </w:tblGrid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рабочего органа специальной комиссии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комиссия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заявления, выдает потребителю расписку и передает документы инспектору накопительного отдела Центра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сбор документов, составляет реестр, отправляет документы в рабочий орган специальной комиссии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обращения в журнале, присваивает входящий номер на заявлении, выдает потребителю талон и передает поступившие документы руководителю рабочего органа специальной комиссии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поступившими документами и направляет ответственному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поступившими документами, формирует макет личного дела потребителя и передает на рассмотрение специальной комиссии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комиссия, принимает решение о регистрации (отказе в регистрации) граждан Республики Казахстан, пострадавших вследствие ядерных испытаний на Семипалатинском испытательном ядерном полигоне (далее - решение)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- уведомление) и передает на рассмотрение и подписание руководителю рабочего органа специальной комиссии</w:t>
            </w:r>
          </w:p>
        </w:tc>
      </w:tr>
      <w:tr>
        <w:trPr>
          <w:trHeight w:val="18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Выдает уведомление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Действие№9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журнале, направляет уведомление в Центр либо выдает потребителю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№8 Подписывает уведомление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8"/>
        <w:gridCol w:w="2542"/>
        <w:gridCol w:w="2252"/>
        <w:gridCol w:w="2503"/>
        <w:gridCol w:w="3755"/>
      </w:tblGrid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заявления, выдает потребителю расписку и передает документы инспектору накопительного отдела Центра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сбор документов, составляет реестр, отправляет документы в рабочий орган специальной комиссии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обращения в журнале, присваивает входящий номер на заявлении, выдает потребителю талон и передает поступившие документы руководителю рабочего органа специальной комиссии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поступившими документами и направляет ответственному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 ознакомление с поступившими документами, формирует макет личного дела потребителя.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мотивированный ответ об отказе в регистрации и учете граждан Республики Казахстан, пострадавших вследствие ядерных испытаний на Семипалатинском испытательном ядерном полигоне и передает на рассмотрение и подписание руководителю рабочего органа специальной комиссии</w:t>
            </w:r>
          </w:p>
        </w:tc>
      </w:tr>
      <w:tr>
        <w:trPr>
          <w:trHeight w:val="18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мотивированный ответ об отказе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журнале, направляет мотивированный ответ об отказе в Центр или выдает потребителю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Подписывает мотивированный ответ об отказе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2842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842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2012 года N 1087</w:t>
      </w:r>
    </w:p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
«Оформление документов на инвалидов для предоставления </w:t>
      </w:r>
      <w:r>
        <w:br/>
      </w:r>
      <w:r>
        <w:rPr>
          <w:rFonts w:ascii="Times New Roman"/>
          <w:b/>
          <w:i w:val="false"/>
          <w:color w:val="000000"/>
        </w:rPr>
        <w:t>
им протезно-ортопедической помощи» 1. Основные понятия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документов на инвалидов для предоставления им протезно-ортопедической помощи»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занятости и социальных программ города Петропавловска»;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(заявитель) – физические лица: граждане Республики Казахстан, иностранцы и лица без гражданства, постоянно проживающие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участники, инвалиды Великой Отечественной войны, а также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</w:p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Центры обслуживания населения (далее – Центр) на альтернативной основе, перечень которых указан в приложениях 1,2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«О социальной защите инвалидов в Республике Казахстан» и Правил обеспечения инвалидов протезно-ортопедической помощью и техническими вспомогательными (компенсаторными) средствами,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 «О некоторых вопросах реабилитации инвалидов»,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на инвалидов для предоставления протезно-ортопедической помощи (далее – уведомление), либо мотивированный ответ об отказе в предоставлении государственной услуги на бумажном носителе.</w:t>
      </w:r>
    </w:p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Полная информация о порядке оказания государственной услуги и необходимых документах располагается на стендах уполномоченного органа и Центра, адреса и график работы, которых указаны в приложениях 1 и 2 к настоящему Регламенту и на интернет-ресурсе уполномоченного органа petroozsp@sko.kz.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Cроки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 пункте 13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на предоставление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уполномоченного органа проводит регистрацию заявления, выдает потребителю талон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отписывает документы заведующему сектором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сектором рассмотрев документы направляет на исполнение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рассмотрение документов, подготавливает уведомление или оформляет мотивированный отказ, затем передает заведующему сектором для контрольной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заведующий сектором осуществляет контроль и передает уведомление или мотивированный отказ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уполномоченного органа регистрирует в книге и выдает потребителю уведомление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выдает потребителю расписку и передает в накопительный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уполномоченного органа проводит регистрацию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отписывает заведующему сектором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заведующий сектором рассмотрев документы направляет на исполнение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осуществляет рассмотрение представленного заявления от потребителя, подготавливает уведомление или оформляет мотивированный отказ, затем передает заведующему сектором для контрольной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заведующий сектором осуществляет контроль и передает уведомление или мотивированный отказ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специалист канцелярии уполномоченного органа регистрирует в книге уведомление либо мотивированный отказ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инспектор Центра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 по адресам, указанным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специалиста канцелярии уполномоченного органа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талон с указанием даты регистрации и получения заявителем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потребителя,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инвалидов, в том числе детей-инвалидов -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участников, инвалидов Великой Отечественной войны и лиц, приравненных по льготам и гарантиям к инвалидам Великой Отечественной войны -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Великой Отечественной войны - копию заключения медицинской организации по месту жительства о необходимости предоставления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заведующая сектором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 приложении 4 к настоящему Регламенту.</w:t>
      </w:r>
    </w:p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уполномоченного органа,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</w:t>
      </w:r>
    </w:p>
    <w:bookmarkEnd w:id="19"/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3"/>
        <w:gridCol w:w="2992"/>
        <w:gridCol w:w="3774"/>
        <w:gridCol w:w="2411"/>
      </w:tblGrid>
      <w:tr>
        <w:trPr>
          <w:trHeight w:val="63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Казахстанской правды, 35 каб. 12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53-29-12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petroozsp@sko.kz.</w:t>
            </w:r>
          </w:p>
        </w:tc>
      </w:tr>
    </w:tbl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</w:t>
      </w:r>
    </w:p>
    <w:bookmarkEnd w:id="21"/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3848"/>
        <w:gridCol w:w="3181"/>
        <w:gridCol w:w="2556"/>
        <w:gridCol w:w="2578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22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населения» по СКО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Ауэзова, 157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33-31-03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понедельника по субботу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9-00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20-00 часов без перерыва за исключением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филиала РГП «Центр обслуживания населения» по СКО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 72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31-06-52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понедельника по субботу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9-00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19-00 часов без перерыва за исключением выходных и праздничных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Филиал РГП «Центр обслуживания населения» по СКО – Филиал Республиканского государственного предприятия «Центр обслуживания населения» по Северо-Казахстанской области </w:t>
      </w:r>
    </w:p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3"/>
        <w:gridCol w:w="1843"/>
        <w:gridCol w:w="1825"/>
        <w:gridCol w:w="1904"/>
        <w:gridCol w:w="2183"/>
        <w:gridCol w:w="22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</w:tr>
      <w:tr>
        <w:trPr>
          <w:trHeight w:val="58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выдача потребителю расписки, передача документов инспектору накопительного отдела Центра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документов, регистрация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расписка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для рассмотрения руководителю уполномоченного органа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заведующему сектором для дальнейшей организации работы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исполнение ответственному исполнителю</w:t>
            </w:r>
          </w:p>
        </w:tc>
      </w:tr>
      <w:tr>
        <w:trPr>
          <w:trHeight w:val="21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течении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2"/>
        <w:gridCol w:w="1752"/>
        <w:gridCol w:w="1753"/>
        <w:gridCol w:w="1885"/>
        <w:gridCol w:w="2299"/>
        <w:gridCol w:w="22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представленного заявления из Центра или от потребителя, оформляет уведомление или подготавливает мотивированный отказ, затем передает заведующему сектором для контрольной проверки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 контроль и передает уведомление или мотивированный отказ на подписание руководителю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отказ и направляет в канцелярию уполномоченного органа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книге, направляет уведомление или мотивированный отказ в Центр или выдает потребителю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уведомления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заведующему сектора для контрольной проверки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9 рабочих дней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764"/>
        <w:gridCol w:w="1764"/>
        <w:gridCol w:w="1895"/>
        <w:gridCol w:w="2262"/>
        <w:gridCol w:w="2262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проводит регистрацию заявления и передает в накопительный отдел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 документы и передает в уполномоченный орган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рассмотрения отписывает заведующему сектором для дальнейшей организации работы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на исполнение ответственному исполнителю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осуществляет рассмотрение представленного заявления из Центра или от потребителя, готовит уведомление, передает заведующему сектором для контрольной проверки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10.Выдает уведомление потребителю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уведомление в книге, направляет в Центр или выдает потребителю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уведомление и направляет в канцелярию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 контроль и передает уведомление на подписание руководителю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764"/>
        <w:gridCol w:w="1895"/>
        <w:gridCol w:w="1764"/>
        <w:gridCol w:w="2262"/>
        <w:gridCol w:w="2262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проводит регистрацию заявления и передает в накопительный отдел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 документы и передает в уполномоченный орган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рассмотрения отписывает заведующему сектором для дальнейшей организации работы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на исполнение ответственному исполнителю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осуществляет рассмотрение представленного заявления из Центра или от потребителя, готовит мотивированный отказ, передает заведующему сектором для контрольной проверки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10.Выдает мотивированный отказ потребителю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мотивированный отказ в книге, направляет в Центр или выдает потребителю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мотивированный отказ и направляет в канцелярию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 контроль и передает мотивированный отказ на подписание руководителю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0" cy="958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958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2012 года N 1087</w:t>
      </w:r>
    </w:p>
    <w:bookmarkEnd w:id="25"/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обеспечения их</w:t>
      </w:r>
      <w:r>
        <w:br/>
      </w:r>
      <w:r>
        <w:rPr>
          <w:rFonts w:ascii="Times New Roman"/>
          <w:b/>
          <w:i w:val="false"/>
          <w:color w:val="000000"/>
        </w:rPr>
        <w:t>
сурдо-тифлотехническими и обязательными гигиеническими средствами»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документов на инвалидов для обеспечения их сурдо-тифлотехническими и обязательными гигиеническими средствами» (далее - Регламент) используется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занятости и социальных программ города Петропавловска»;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(заявитель) - физические лица: граждане Республики Казахстан, иностранцы и лица без гражданства, постоянно проживающие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первой, второй, третьей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первой,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инвалиды, нуждающиеся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</w:p>
    <w:bookmarkStart w:name="z5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Центры обслуживания населения (далее – Центр) на альтернативной основе, перечень которых указан в приложениях 1,2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 -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 пункта 1 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39-III «О социальной защите инвалидов в Республике Казахстан», «Правил обеспечения инвалидов сурдо-тифлотехнические средствами и обязательные гигиенические средствами»,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 «О некоторых вопросах реабилитации инвалидов»,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на инвалидов для обеспечения их сурдо-тифлотехническими и обязательными гигиеническими средствами, (далее уведомление)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</w:p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7. Полная информация о порядке оказания государственной услуги и необходимых документах располагается на стендах уполномоченного органа и Центра, адреса и график работы, которых указаны в приложениях 1 и 2 к настоящему Регламенту и на интернет-ресурсе уполномоченного органа petroozsp@sko.kz.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сдачи потребителем необходимых документов, определенных в пункте 13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 не более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обеспечение их сурдо-тифлотехническими и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уполномоченного органа проводит регистрацию заявления, выдает потребителю талон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отписывает заведующему сектором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сектором рассмотрев документы направляет на исполнение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рассмотрение представленного заявления от потребителя, подготавливает уведомление или оформляет мотивированный отказ, затем передает заведующему сектором для контрольной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заведующий сектором осуществляет контроль и передает уведомление или оформляет мотивированный отказ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уполномоченного органа регистрирует в книге и выдает потребителю уведомление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выдает потребителю расписку и передает в накопительный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отписывает заведующему сектором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заведующий сектором рассмотрев документы направляет на исполнение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осуществляет рассмотрение представленного заявления от потребителя, оформляет уведомление или подготавливает мотивированный отказ, затем передает заведующему сектором для контрольной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заведующий сектором осуществляет контроль и передает документы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специалист канцелярии уполномоченного органа регистрирует в книге уведомление либо мотивированный отказ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инспектор Центра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Прием документов в Центре осуществляется посредством «окон», на которых указывается фамилия, имя, отчество и должность инспектора Центра по адресам, указанным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исполнителя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 и инвалидов Великой Отечественной войны -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приравненных по льготам и гарантиям к инвалидам Великой Отечественной войны, - копию пенсионного удостоверения с отметкой о праве на льготы;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первой, второй, третьей групп - копию пенсионного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заведующий сектором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 приложении 4 к настоящему Регламенту.</w:t>
      </w:r>
    </w:p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уполномоченного органа,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 средствами»</w:t>
      </w:r>
    </w:p>
    <w:bookmarkEnd w:id="31"/>
    <w:bookmarkStart w:name="z6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3"/>
        <w:gridCol w:w="2992"/>
        <w:gridCol w:w="3774"/>
        <w:gridCol w:w="2411"/>
      </w:tblGrid>
      <w:tr>
        <w:trPr>
          <w:trHeight w:val="63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Казахстанской правды, 35 каб. 12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8-7152 53-29-12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petroozsp@sko.kz.</w:t>
            </w:r>
          </w:p>
        </w:tc>
      </w:tr>
    </w:tbl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 средствами»</w:t>
      </w:r>
    </w:p>
    <w:bookmarkEnd w:id="33"/>
    <w:bookmarkStart w:name="z6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3848"/>
        <w:gridCol w:w="3181"/>
        <w:gridCol w:w="2556"/>
        <w:gridCol w:w="2578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22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населения» по СКО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Ауэзова, 157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33-31-03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филиала РГП «Центр обслуживания населения» по СКО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 72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31-06-52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19-00 часов без перерыва за исключением выходных и праздничных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Филиал РГП «Центр обслуживания населения» по СКО – Филиал Республиканского государственного предприятия «Центр обслуживания населения» по Северо-Казахстанской области</w:t>
      </w:r>
    </w:p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 средствами»</w:t>
      </w:r>
    </w:p>
    <w:bookmarkEnd w:id="35"/>
    <w:bookmarkStart w:name="z6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 действий (процедур) Таблица 1. Описание действий СФЕ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3"/>
        <w:gridCol w:w="1711"/>
        <w:gridCol w:w="1957"/>
        <w:gridCol w:w="1904"/>
        <w:gridCol w:w="2183"/>
        <w:gridCol w:w="22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</w:tr>
      <w:tr>
        <w:trPr>
          <w:trHeight w:val="58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выдача потребителю расписки и передача документов инспектору накопительного отдела Центра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документов, регистрация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расписка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для рассмотрения руководителю уполномоченного органа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заведующему сектором для дальнейшей организации работы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исполнение ответственному исполнителю</w:t>
            </w:r>
          </w:p>
        </w:tc>
      </w:tr>
      <w:tr>
        <w:trPr>
          <w:trHeight w:val="21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8"/>
        <w:gridCol w:w="1632"/>
        <w:gridCol w:w="2001"/>
        <w:gridCol w:w="1883"/>
        <w:gridCol w:w="2179"/>
        <w:gridCol w:w="22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представленного заявления из Центра или от потребителя, оформляет уведомление или подготавливает мотивированный отказ, затем передает заведующему сектором для контрольной проверки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 контроль и передает уведомление или мотивированный отказ на подписание руководителю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отказ и направляет в канцелярию уполномоченного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книге, направляет уведомление или мотивированный отказ в Центр или выдает потребителю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заведующему сектора для контрольной проверки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9 рабочих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9"/>
        <w:gridCol w:w="1645"/>
        <w:gridCol w:w="2011"/>
        <w:gridCol w:w="1893"/>
        <w:gridCol w:w="2142"/>
        <w:gridCol w:w="2260"/>
      </w:tblGrid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проводит регистрацию заявления и передает в накопительный отдел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 документы и передает в уполномоченный орган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рассмотрения отписывает заведующему сектором для дальнейшей организации работы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на исполнение ответственному исполнителю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осуществляет рассмотрение представленного заявления из Центра или от потребителя, оформляет уведомление, передает заведующему сектором для контрольной проверки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10.Выдает уведомление потребителю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уведомление в книге, направляет результат оказания государственной услуги в Центр или выдает потребителю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уведомление и направляет в канцелярию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 контроль и передает уведомление на подписание руководителю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9"/>
        <w:gridCol w:w="1645"/>
        <w:gridCol w:w="2011"/>
        <w:gridCol w:w="1893"/>
        <w:gridCol w:w="2142"/>
        <w:gridCol w:w="2260"/>
      </w:tblGrid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проводит регистрацию заявления и передает в накопительный отдел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 документы и передает в уполномоченный орган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передает на рассмотрение руководителю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рассмотрения отписывает заведующему сектором для дальнейшей организации работы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на исполнение ответственному исполнителю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осуществляет рассмотрение представленного заявления из Центра или от потребителя, готовит мотивированный отказ, передает заведующему сектором для контрольной проверки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10.Выдает мотивированный отказ потребителю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мотивированный отказ в книге, направляет результат оказания государственной услуги в Центр или выдает потребителю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мотивированный отказ и направляет в канцелярию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 контроль и передает мотивированный отказ на подписание руководителю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 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 средствами»</w:t>
      </w:r>
    </w:p>
    <w:bookmarkEnd w:id="37"/>
    <w:bookmarkStart w:name="z6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 </w:t>
      </w:r>
      <w:r>
        <w:drawing>
          <wp:inline distT="0" distB="0" distL="0" distR="0">
            <wp:extent cx="8801100" cy="956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2012 года N 1087</w:t>
      </w:r>
    </w:p>
    <w:bookmarkEnd w:id="39"/>
    <w:bookmarkStart w:name="z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</w:t>
      </w:r>
    </w:p>
    <w:bookmarkEnd w:id="40"/>
    <w:bookmarkStart w:name="z7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занятости и социальных программ города Петропавловска»;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(заявитель) – физические лица: граждане Республики Казахстан, оралманы, постоянно проживающие на территории Республики Казахстан, иностранцы и лица без гражданства,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старше восемнадцати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 с психоневрологическими патологиями или дети-инвалиды с нарушениями функций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одинокие инвалиды первой, второй группы и престарелые.</w:t>
      </w:r>
    </w:p>
    <w:bookmarkStart w:name="z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Центры обслуживания населения (далее – Центр) на альтернативной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13 апреля 2005 года «О социальной защите инвалидов в Республике Казахстан», подпункта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29 декабря 2008 года «О специальных социальных услугах»,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330 «Об утверждении перечня гарантированного объема специальных социальных услуг»,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6 декабря 2010 года № 394-п «Об утверждении стандартов оказания специальных социальных услуг в области социальной защиты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на социальное обслуживание в государственных и негосударственных медико-социальных учреждениях, предоставляющих услуги за счет государственных бюджетных средств (далее – уведомление), либо мотивированный ответ об отказе в предоставлении услуги на бумажном носителе.</w:t>
      </w:r>
    </w:p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Полная информация о порядке оказания государственной услуги и необходимых документах располагается на стендах уполномоченного органа и Центра, адреса и график работы, которых указаны в приложениях 1 и 2 к настоящему Регламенту и на интернет-ресурсе уполномоченного органа petroozsp@sko.kz.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 пункте 13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–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по следующим основаниям в государственные и негосударственные медико-социальные учреждения (организации):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центр, уполномоченный орган по вышеуказанным причинам письменным ответом мотивирует причину отказа и возвращает документы на шестнадцатый рабочий день после получения пакета документов и направляет в центр уведомление с указанием причин отказа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уполномоченного органа проводит регистрацию заявления, выдает потребителю талон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после рассмотрения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осуществляет рассмотрение документов, осуществляет проверку полноты документов и подготавливает уведомление или оформляет мотивированный отказ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уполномоченного органа регистрирует в книге и выдает потребителю уведомление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выдает потребителю расписку и передает документы в накопительный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уполномоченного органа проводит регистрацию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после рассмотрения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осуществляет рассмотрение документов из Центра, осуществляет проверку полноты документов и направляет руководителю уполномоченного органа уведомление или мотивированный отказ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уполномоченного органа регистрирует в книге и направляет уведомление или мотивированный отказ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Центра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в уполномоченном органе и в Центре, составляет один сотрудник.</w:t>
      </w:r>
    </w:p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Прием документов в уполномоченном органе осуществляется через специалиста канцелярии уполномоченного органа по адресу, указанному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- письменное заявление законного представителя (один из родителей, опекун, попечитель) по установленной форме или ходатайство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 или удостоверение личности потребителя с наличием индивидуального идентификационного номера (ИИН);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индивидуальной программы реабилитации инвалида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старше 18 лет - решение суда о признании лица недееспособным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лиц пенсионного возраста -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участников и инвалидов Великой Отечественной войны и лиц, приравненных к ним -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представляются в подлинниках и копиях для сверки, после чего подлинники документов подлежат возврату.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 приложении 4 к настоящему Регламенту.</w:t>
      </w:r>
    </w:p>
    <w:bookmarkEnd w:id="45"/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Ответственными лицами за оказание государственной услуги являются руководители и должностные лица уполномоченного органа,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средств»</w:t>
      </w:r>
    </w:p>
    <w:bookmarkEnd w:id="47"/>
    <w:bookmarkStart w:name="z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8"/>
        <w:gridCol w:w="2980"/>
        <w:gridCol w:w="3764"/>
        <w:gridCol w:w="2148"/>
      </w:tblGrid>
      <w:tr>
        <w:trPr>
          <w:trHeight w:val="6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программ»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Казахстанской правды, 35 каб. 12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8-7152 53-29-12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petroozsp@sko.kz.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средств»</w:t>
      </w:r>
    </w:p>
    <w:bookmarkStart w:name="z8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3848"/>
        <w:gridCol w:w="3181"/>
        <w:gridCol w:w="2556"/>
        <w:gridCol w:w="2578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22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населения» по СКО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Ауэзова, 157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33-31-03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филиала РГП «Центр обслуживания населения» по СКО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 город Петропавловск, улица Конституции Казахстана 72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31-06-52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19-00 часов без перерыва за исключением выходных и праздничных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РГП «Центр обслуживания населения» по СКО – Филиал Республиканского государственного предприятия «Центр обслуживания населения» по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средств»</w:t>
      </w:r>
    </w:p>
    <w:bookmarkStart w:name="z8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Таблица 1. Описание действий СФЕ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1781"/>
        <w:gridCol w:w="2398"/>
        <w:gridCol w:w="2440"/>
        <w:gridCol w:w="2974"/>
        <w:gridCol w:w="17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заявления, выдача потребителю расписки, передача документов инспектору накопительного отдела Центра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документов,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проверки полноты документов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заявления, расписка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документов в уполномоченный орган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для рассмотрения руководителю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исполнителю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результата оказания государственной услуги руководителю </w:t>
            </w:r>
          </w:p>
        </w:tc>
      </w:tr>
      <w:tr>
        <w:trPr>
          <w:trHeight w:val="21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16 рабочих дней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1649"/>
        <w:gridCol w:w="2067"/>
        <w:gridCol w:w="1814"/>
        <w:gridCol w:w="2214"/>
        <w:gridCol w:w="2214"/>
      </w:tblGrid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уведомление или мотивированный отказ и направляет в канцелярию уполномоченного органа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в книге и направляет уведомление или мотивированный отказ в Центр или выдает потребителю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или мотивированный отказ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4"/>
        <w:gridCol w:w="2776"/>
        <w:gridCol w:w="2276"/>
        <w:gridCol w:w="2026"/>
        <w:gridCol w:w="3028"/>
      </w:tblGrid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1.Принимает документы и передает их в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Центра. 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Собирает документы и передает их в уполномоченный орган.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полученные документы и передает их на рассмотрение руководителю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направляет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ответственному исполнителю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5. Осуществляет рассмотрение представленных документов, проверяет полноту документов и направляет уведомление руководителю 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выдает потребителю уведомление 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в книге и направляет уведомление в Центр или выдает потребителю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Подписывает уведомление и направляет в канцелярию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4"/>
        <w:gridCol w:w="2776"/>
        <w:gridCol w:w="2276"/>
        <w:gridCol w:w="2026"/>
        <w:gridCol w:w="3028"/>
      </w:tblGrid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1.Принимает документы и передает их в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Центра. 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Собирает документы и передает их в уполномоченный орган.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полученные документы и передает их на рассмотрение руководителю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направляет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ответственному исполнителю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5. Осуществляет рассмотрение представленных документов, проверяет полноту документов и направляет мотивированный отказ руководителю 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мотивированный отказ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в книге и направляет мотивированный отказ в Центр или выдает потребителю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Подписывает мотивированный отказ и направляет в канцелярию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средств»</w:t>
      </w:r>
    </w:p>
    <w:bookmarkStart w:name="z8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8994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994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2012 года N 1087</w:t>
      </w:r>
    </w:p>
    <w:bookmarkStart w:name="z8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помощи»</w:t>
      </w:r>
    </w:p>
    <w:bookmarkEnd w:id="52"/>
    <w:bookmarkStart w:name="z8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документов на социальное обслуживание на дому для одиноких, одиноко проживающих престарелых, инвалидов и детей инвалидов, нуждающихся в постороннем уходе и помощи»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занятости и социальных программ города Петропавловска»;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- физические лица: граждане Республики Казахстан, оралманы, постоянно проживающие на территории Республики Казахстан, иностранцы и лица без гражданства,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одинокие и одиноко - проживающие инвалиды первой, второй группы и престарелые;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 с нарушениями опорно-двигательного аппарата, проживающие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 с психоневрологическими патологиями, проживающие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с психоневрологическими заболеваниями в возрасте старше 18 лет, проживающие в семьях.</w:t>
      </w:r>
    </w:p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Центры обслуживания населения (далее – Центр) на альтернативной основе, перечень, которых указан в приложениях 1,2 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13 апреля 2005 года «О социальной защите инвалидов в Республике Казахстан», подпункта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,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29 декабря 2008 года «О специальных социальных услугах», 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марта 2009 года № 330 «Об утверждении перечня гарантированного объема специальных социальных услуг»,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на оказание социального обслуживания на дому (далее – уведомление), либо мотивированный ответ об отказе в предоставлении услуги на бумажном носителе.</w:t>
      </w:r>
    </w:p>
    <w:bookmarkStart w:name="z8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Полная информация о порядке оказания государственной услуги и необходимых документах располагается на стендах уполномоченного органа и Центра, адреса и график работы, которых указаны в приложениях 1 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 сдачи потребителем необходимых документов, указанных в пункте 13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услуги, оказываемой на месте в день обращения заявителя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уполномоченного органа проводит регистрацию заявления, выдает потребителю талон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после рассмотрения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осуществляет рассмотрение документов, осуществляет проверку полноты документов и направляет уведомление или мотивированный отказ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уполномоченного органа регистрирует в книге и выдает потребителю уведомление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выдает потребителю расписку и передает в накопительный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уполномоченного органа проводит регистрацию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после рассмотрения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осуществляет рассмотрение документов из Центра, осуществляет проверку полноты документов и направляет руководителю уполномоченного органа уведомление или мотивированный отказ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уполномоченного органа регистрирует в книге и направляет уведомление или мотивированный отказ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Центра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в уполномоченном органе и в Центре, составляет один сотрудник.</w:t>
      </w:r>
    </w:p>
    <w:bookmarkStart w:name="z8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Прием документов в уполномоченном органе осуществляется через специалиста канцелярии уполномоченного органа по адресу, указанному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– письменное заявление законного представителя (один из родителей, опекун, попечитель) по установленной форме или ходатайство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 или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индивидуальной программы реабилитации инвалида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пенсионного возраста –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участников и инвалидов Великой Отечественной войны и лиц, приравненных к ним –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формы заявлений и медицинской карты размещаются на специальной стойке в зале ожидания, либо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формы заявлений и медицинской карты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4 к настоящему Регламенту.</w:t>
      </w:r>
    </w:p>
    <w:bookmarkStart w:name="z8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уполномоченного органа,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на дому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одиноких, одиноко проживающих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престарелых, инвалидов и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инвалидов, нуждающихся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постороннем уходе и помощи»</w:t>
      </w:r>
    </w:p>
    <w:bookmarkStart w:name="z8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3"/>
        <w:gridCol w:w="2992"/>
        <w:gridCol w:w="3774"/>
        <w:gridCol w:w="2411"/>
      </w:tblGrid>
      <w:tr>
        <w:trPr>
          <w:trHeight w:val="63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эл. адрес</w:t>
            </w:r>
          </w:p>
        </w:tc>
      </w:tr>
      <w:tr>
        <w:trPr>
          <w:trHeight w:val="3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Казахстанской правды, 35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8-7152 53-29-12 petroozsp@sko.kz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на дому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одиноких, одиноко проживающих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престарелых, инвалидов и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инвалидов, нуждающихся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постороннем уходе и помощи»</w:t>
      </w:r>
    </w:p>
    <w:bookmarkStart w:name="z9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890"/>
        <w:gridCol w:w="3203"/>
        <w:gridCol w:w="2598"/>
        <w:gridCol w:w="2391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населения» по СКО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Ауэзова, 157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33-31-03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субботу, за исключением выходных и праздничных дней,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до20-00 часов без перерыва</w:t>
            </w:r>
          </w:p>
        </w:tc>
      </w:tr>
      <w:tr>
        <w:trPr>
          <w:trHeight w:val="3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филиала РГП «Центр обслуживания населения» по СКО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72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31-06-52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субботу, за исключением выходных и праздничных дней,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19-00 часов без перерыва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 РГП «Центр обслуживания населения» по СКО – Филиал Республиканского государственного предприятия «Центр обслуживания населения» по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на дому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одиноких, одиноко проживающих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престарелых, инвалидов и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инвалидов, нуждающихся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постороннем уходе и помощи»</w:t>
      </w:r>
    </w:p>
    <w:bookmarkStart w:name="z9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Таблица 1. Описание действий СФЕ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6"/>
        <w:gridCol w:w="2614"/>
        <w:gridCol w:w="2775"/>
        <w:gridCol w:w="29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0"/>
        <w:gridCol w:w="2594"/>
        <w:gridCol w:w="2453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тринадцати рабочих дней</w:t>
            </w:r>
          </w:p>
        </w:tc>
      </w:tr>
      <w:tr>
        <w:trPr>
          <w:trHeight w:val="3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2433"/>
        <w:gridCol w:w="4133"/>
        <w:gridCol w:w="243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корреспонден-цией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 Оформления документов на социальное обслуживание на дому для одиноких, одиноко проживающих престарелых, инвалидов и детей инвалидов, нуждающихся в постороннем уходе и помощи, выдача мотивированного отказа или уведомления потребителю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 уведомления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либо мотивированного отказа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 в Центр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30 минут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2320"/>
        <w:gridCol w:w="3289"/>
        <w:gridCol w:w="2966"/>
        <w:gridCol w:w="2159"/>
      </w:tblGrid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уполномоченного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уведомления, передача документов руководству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потребителю в Центр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Направление документов в уполномоченный орган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Регистрация уведомления в книге оформления документов на социальное обслуживание на дому для одиноких, одиноко проживающих престарелых, инвалидов и детей инвалидов, нуждающихся в постороннем уходе и помощи. Передача уведомления в Центр или выдача потребителю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2320"/>
        <w:gridCol w:w="3289"/>
        <w:gridCol w:w="2966"/>
        <w:gridCol w:w="2159"/>
      </w:tblGrid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уполномоченного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заявления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отказа, передача документов руководству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 в Центре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Направление документов в уполномоченный орган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Регистрация мотивированного отказа, передача мотивированного отказа в Центр или выдача потребителю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на дому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одиноких, одиноко проживающих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престарелых, инвалидов и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инвалидов, нуждающихся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постороннем уходе и помощи»</w:t>
      </w:r>
    </w:p>
    <w:bookmarkStart w:name="z9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9756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2012 года N 1087</w:t>
      </w:r>
    </w:p>
    <w:bookmarkStart w:name="z9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и постановка на учет безработных граждан»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«Регистрация и постановка на учет безработных граждан»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занятости и социальных программ города Петропавловска»;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физические лица: граждане Республики Казахстан, оралманы, иностранцы, лица без гражданства, постоянно проживающие в Республике Казахстан.</w:t>
      </w:r>
    </w:p>
    <w:bookmarkStart w:name="z9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 пунктом </w:t>
      </w:r>
      <w:r>
        <w:rPr>
          <w:rFonts w:ascii="Times New Roman"/>
          <w:b w:val="false"/>
          <w:i w:val="false"/>
          <w:color w:val="000000"/>
          <w:sz w:val="28"/>
        </w:rPr>
        <w:t>4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 не автоматизированная.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является регистрация и постановка на учет в качестве безработного в электронном виде, либо мотивированный ответ об отказе в предоставлении услуги.</w:t>
      </w:r>
    </w:p>
    <w:bookmarkStart w:name="z9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Полная информация о порядке оказания государственной услуги и необходимых документов располагается на стендах уполномоченного органа, адреса и график работы, которого указан в приложении 1 к настоящему Регламенту и на интернет-ресурсе уполномоченного органа petroozsp@sko.kz.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Cроки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 пункте 13 настоящего Регламента - не позднее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 отсутствия необходимых документов, при предоставлении ложных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установленного образца и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уполномоченного органа проводит регистрацию обращения в журнале, присваивает входящий номер на заявлении, выдает потребителю талон и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 и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производит прием требуемых документов и проводит регистрацию, осуществляет постановку на учет безработного путем занесения сведений в карточку персонального учета (компьютерная база данных), в случае выявления несоответствия установленным требованиям готовит мотивированный ответ об отказе в предоставлении услуги и передает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мотивированный ответ об отказе в предоставлении услуги и передает специалисту канцелярии уполномоченного органа для выдачи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уполномоченного органа информирует потребителя о результате оказания государственной услуги посредством личного посещения заявителем уполномоченного органа по месту жительства,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Start w:name="z9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Прием документов в уполномоченном органе осуществляется через специалиста канцелярии уполномоченного органа по адресу, указанному в приложении 1 к настоящему Регламенту. Специалист канцелярии вносит соответствующую запись в журнал регистрации и учета письменных обращений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в уполномоченном органе – талон с указанием даты регистрации и получения заявителем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Казахстана -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- вид на жительство иностранца в Республике Казахстан 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- удостоверение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полученных доходах за последний год (носят заявительный характер).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Формы, шаблоны, необходимых для оказания государственной услуги документов указаны в приложении 4 к настоящему Регламенту.</w:t>
      </w:r>
    </w:p>
    <w:bookmarkStart w:name="z9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Ответственными лицами за оказание государственной услуги являются руководители и должностные лица уполномоченного органа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безработных граждан»</w:t>
      </w:r>
    </w:p>
    <w:bookmarkStart w:name="z9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5"/>
        <w:gridCol w:w="2458"/>
        <w:gridCol w:w="3592"/>
        <w:gridCol w:w="3125"/>
      </w:tblGrid>
      <w:tr>
        <w:trPr>
          <w:trHeight w:val="6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Петропавловска»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 город Петропавловск, улица Казахстанская правда, 35, кабинет № 15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 до 14.00 обеденный перерыв, выходные дни - суббота и воскресенье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8(7152)53-29-12 Petroozsp @ sko. kz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безработных граждан»</w:t>
      </w:r>
    </w:p>
    <w:bookmarkStart w:name="z9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 действий (процедур) Таблица 1. Описание действий СФЕ.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2829"/>
        <w:gridCol w:w="2296"/>
        <w:gridCol w:w="1983"/>
        <w:gridCol w:w="1942"/>
        <w:gridCol w:w="1972"/>
        <w:gridCol w:w="237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уполномоченного органа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</w:tr>
      <w:tr>
        <w:trPr>
          <w:trHeight w:val="28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обращение в журнале регистрации и учета обращений граждан и направляет необходимые документа для рассмотрения руководителю уполномоченного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Наложение резолюции и направляет ответственному исполнителю для рассмотрения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производит прием требуемых документов и проводит регистрацию путем занесения сведений в карточку персонального учета (компьютерная база данных) либо готовит мотивированный ответ об отказе и направляет руководителю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подписывает мотивированный ответ об отказе в предоставлении услуги и передает специалисту канцелярии для выдачи потребителю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 информирует потребителя о результате оказания государственной услуги посредством личного посещения заявителем уполномоченного органа по месту жительства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мотивированный ответ об отказе в предоставлении услуги.</w:t>
            </w:r>
          </w:p>
        </w:tc>
      </w:tr>
      <w:tr>
        <w:trPr>
          <w:trHeight w:val="31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с указанием даты принятия и срока исполнения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персонального учета (компьютерная база данных)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постановка на учет безработного, либо мотивированный ответ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календарных дней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безработных граждан»</w:t>
      </w:r>
    </w:p>
    <w:bookmarkStart w:name="z10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124841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безработных граждан»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программ г.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(-ей)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Петропавловск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(наименование, № дома, № квартиры)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зарегистрировать меня в качестве безработного в Государственном учреждении «Отдел занятости и социальных программ города Петропавловска».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списком документов, необходимых для регистрации ознакомлен(а).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 _ _ _ _ _ _ _ _ _ _ _ _ _ _ _ _ _ _ _ _ _ _ _ _ _ _ _ _ _ _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шаблон талона с указанием даты принятия и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Талон о принятии заявления о постановке на учет в качестве безработного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Обращение принял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«____»_______________200__год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Вам необходимо обратиться в кабинет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«____»_______________200__год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уведомления об отказе в оказании государственной услуги. Уведомление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«Отдел занятости и социальных программ города Петропавловска» уведомляет Вас в том, что Вы не можете быть зарегистрированы в качестве безработного (-ой)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отсутствием документов, необходимых для регистрации в качестве безработного (-ой);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отнесением к категории занятых в соответствии со статьей 2 Закона Республики Казахстан «О занятости населения» от 23 января 2001 года № 149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отдела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(дата)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