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3abab" w14:textId="2d3ab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предприятий, организаций и учреждений, предоставляющих и создающих социальные рабочие места для целевых групп населения на 2012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Петропавловска Северо-Казахстанской области от 17 февраля 2012 года N 251. Зарегистрировано Департаментом юстиции Северо-Казахстанской области 29 февраля 2012 года N 13-1-212. Утратило силу - постановлением акимата города Петропавловска Северо-Казахстанской области от 8 июня 2012 года N 1036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постановлением акимата города Петропавловска Северо-Казахстанской области от 08.06.2012 N 1036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подпунктом 5-4)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7, </w:t>
      </w:r>
      <w:r>
        <w:rPr>
          <w:rFonts w:ascii="Times New Roman"/>
          <w:b w:val="false"/>
          <w:i w:val="false"/>
          <w:color w:val="000000"/>
          <w:sz w:val="28"/>
        </w:rPr>
        <w:t>статьей 18-1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</w:t>
      </w:r>
      <w:r>
        <w:rPr>
          <w:rFonts w:ascii="Times New Roman"/>
          <w:b w:val="false"/>
          <w:i w:val="false"/>
          <w:color w:val="ffffff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149 «О занятости населения»,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27 августа 2011 года № 972 «О внесении изменения и дополнений в постановление Правительства Республики Казахстан от 19 июня 2001 года № 836 «О мерах по реализации Закона Республики Казахстан от 23 января 2001 года № 149 «О занятости населения»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</w:t>
      </w:r>
      <w:r>
        <w:rPr>
          <w:rFonts w:ascii="Times New Roman"/>
          <w:b w:val="false"/>
          <w:i w:val="false"/>
          <w:color w:val="ffffff"/>
          <w:sz w:val="28"/>
        </w:rPr>
        <w:t>j</w:t>
      </w:r>
      <w:r>
        <w:rPr>
          <w:rFonts w:ascii="Times New Roman"/>
          <w:b w:val="false"/>
          <w:i w:val="false"/>
          <w:color w:val="000000"/>
          <w:sz w:val="28"/>
        </w:rPr>
        <w:t>Перечень предприятий, организаций и учреждений, предоставляющих и создающих социальные рабочие места для целевых групп населения на 2012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Перечень Работодателей, создавших социальные рабочие места, для трудоустройства участников Программы занятости 2020 на 2012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</w:t>
      </w:r>
      <w:r>
        <w:rPr>
          <w:rFonts w:ascii="Times New Roman"/>
          <w:b w:val="false"/>
          <w:i w:val="false"/>
          <w:color w:val="ffffff"/>
          <w:sz w:val="28"/>
        </w:rPr>
        <w:t>j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Государственному учреждению «Отдел финансов города Петропавловска» обеспечить финансирование указанных мероприятий в пределах средств, выделяемых по бюджетной программе 451-002 «Программа занятости».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</w:t>
      </w:r>
      <w:r>
        <w:rPr>
          <w:rFonts w:ascii="Times New Roman"/>
          <w:b w:val="false"/>
          <w:i w:val="false"/>
          <w:color w:val="ffffff"/>
          <w:sz w:val="28"/>
        </w:rPr>
        <w:t>j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Государственному учреждению «Отдел занятости и социальных программ города Петропавловска» (Мухамедьяров М.Т.) в соответствии с утвержденными перечнями заключить с руководителями договоры об организации и финансировании социальных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</w:t>
      </w:r>
      <w:r>
        <w:rPr>
          <w:rFonts w:ascii="Times New Roman"/>
          <w:b w:val="false"/>
          <w:i w:val="false"/>
          <w:color w:val="ffffff"/>
          <w:sz w:val="28"/>
        </w:rPr>
        <w:t>j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постановления возложить на заместителя акима города Байбактинова Н.Б.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Петропавловска                      Б. Жумабеков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Петропавловска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февраля 2012 года № 251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предприятий, организаций и учреждений,представляющих и создающих социальные рабочие места для целевых групп населения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1"/>
        <w:gridCol w:w="3152"/>
        <w:gridCol w:w="2475"/>
        <w:gridCol w:w="1347"/>
        <w:gridCol w:w="2127"/>
        <w:gridCol w:w="2128"/>
      </w:tblGrid>
      <w:tr>
        <w:trPr>
          <w:trHeight w:val="292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(специальность)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Планируемое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сяцах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1-го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будет 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пенсирован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1-го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</w:t>
            </w:r>
          </w:p>
        </w:tc>
      </w:tr>
      <w:tr>
        <w:trPr>
          <w:trHeight w:val="42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«Соложенцев»</w:t>
            </w:r>
          </w:p>
        </w:tc>
      </w:tr>
      <w:tr>
        <w:trPr>
          <w:trHeight w:val="30" w:hRule="atLeast"/>
        </w:trPr>
        <w:tc>
          <w:tcPr>
            <w:tcW w:w="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маляр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40000,00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штукатур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40000,00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рабочие 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40000,00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«Айдарханов»</w:t>
            </w:r>
          </w:p>
        </w:tc>
      </w:tr>
      <w:tr>
        <w:trPr>
          <w:trHeight w:val="30" w:hRule="atLeast"/>
        </w:trPr>
        <w:tc>
          <w:tcPr>
            <w:tcW w:w="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23000,00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23000,00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«Ремплазма»</w:t>
            </w:r>
          </w:p>
        </w:tc>
      </w:tr>
      <w:tr>
        <w:trPr>
          <w:trHeight w:val="30" w:hRule="atLeast"/>
        </w:trPr>
        <w:tc>
          <w:tcPr>
            <w:tcW w:w="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инженер-конструктор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инженер-технолог по сварке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«ПХБК»</w:t>
            </w:r>
          </w:p>
        </w:tc>
      </w:tr>
      <w:tr>
        <w:trPr>
          <w:trHeight w:val="30" w:hRule="atLeast"/>
        </w:trPr>
        <w:tc>
          <w:tcPr>
            <w:tcW w:w="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отделочник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40000,00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«Блок»</w:t>
            </w:r>
          </w:p>
        </w:tc>
      </w:tr>
      <w:tr>
        <w:trPr>
          <w:trHeight w:val="30" w:hRule="atLeast"/>
        </w:trPr>
        <w:tc>
          <w:tcPr>
            <w:tcW w:w="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строительных специальностей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45000,00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«Автобаза Nord»</w:t>
            </w:r>
          </w:p>
        </w:tc>
      </w:tr>
      <w:tr>
        <w:trPr>
          <w:trHeight w:val="30" w:hRule="atLeast"/>
        </w:trPr>
        <w:tc>
          <w:tcPr>
            <w:tcW w:w="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разнорабочие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40000,00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«Зеленстрой NORD»</w:t>
            </w:r>
          </w:p>
        </w:tc>
      </w:tr>
      <w:tr>
        <w:trPr>
          <w:trHeight w:val="30" w:hRule="atLeast"/>
        </w:trPr>
        <w:tc>
          <w:tcPr>
            <w:tcW w:w="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разнорабочие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40000,00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«ОптПродСервис – СКО»</w:t>
            </w:r>
          </w:p>
        </w:tc>
      </w:tr>
      <w:tr>
        <w:trPr>
          <w:trHeight w:val="30" w:hRule="atLeast"/>
        </w:trPr>
        <w:tc>
          <w:tcPr>
            <w:tcW w:w="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40000,00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разнорабочие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«НикДан Компани»</w:t>
            </w:r>
          </w:p>
        </w:tc>
      </w:tr>
      <w:tr>
        <w:trPr>
          <w:trHeight w:val="30" w:hRule="atLeast"/>
        </w:trPr>
        <w:tc>
          <w:tcPr>
            <w:tcW w:w="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кондуктор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40000,00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разнорабочие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40000,00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«РемЭлектроПрибор»</w:t>
            </w:r>
          </w:p>
        </w:tc>
      </w:tr>
      <w:tr>
        <w:trPr>
          <w:trHeight w:val="300" w:hRule="atLeast"/>
        </w:trPr>
        <w:tc>
          <w:tcPr>
            <w:tcW w:w="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электромонтаж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35000,00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сметчик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40000,00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18000,00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 по работе с клиентами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35000,00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18000,00</w:t>
            </w:r>
          </w:p>
        </w:tc>
      </w:tr>
      <w:tr>
        <w:trPr>
          <w:trHeight w:val="30" w:hRule="atLeast"/>
        </w:trPr>
        <w:tc>
          <w:tcPr>
            <w:tcW w:w="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складом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35000,00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кассир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35000,00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по персоналу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45000,00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45000,00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снабженец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45000,00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референт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кассир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40000,00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Петропавловска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февраля 2012 года № 251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Работодателей, создавших социальные рабочие места, для трудоустройства участников Программы занятости 2020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в редакции постановления акимата города Петропавловска Северо-Казахстанской области от 15.03.2012 </w:t>
      </w:r>
      <w:r>
        <w:rPr>
          <w:rFonts w:ascii="Times New Roman"/>
          <w:b w:val="false"/>
          <w:i w:val="false"/>
          <w:color w:val="ff0000"/>
          <w:sz w:val="28"/>
        </w:rPr>
        <w:t>N 422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158"/>
        <w:gridCol w:w="1673"/>
        <w:gridCol w:w="1333"/>
        <w:gridCol w:w="1233"/>
        <w:gridCol w:w="158"/>
        <w:gridCol w:w="1153"/>
        <w:gridCol w:w="1233"/>
        <w:gridCol w:w="2233"/>
        <w:gridCol w:w="2273"/>
      </w:tblGrid>
      <w:tr>
        <w:trPr>
          <w:trHeight w:val="10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ботодате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(специ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сяцах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 суб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Компенса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части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 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 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трудоустро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енных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человека)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"Хамзин Сайран Шайсултанович"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ванию)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сяцев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 три месяца - 15600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биля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сяцев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 три месяца - 15600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сяцев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 три месяца - 15600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бармен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сяцев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 три месяца - 15600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сяцев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 три месяца - 15600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"Ны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Мурат 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рахмето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вич"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ванию)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сяцев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 три месяца - 15600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сяцев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 три месяца - 15600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биля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сяцев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 три месяца - 15600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сяцев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 три месяца - 15600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- 7800</w:t>
            </w:r>
          </w:p>
        </w:tc>
      </w:tr>
      <w:tr>
        <w:trPr>
          <w:trHeight w:val="30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сяцев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 три месяца - 15600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столяр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сяцев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 три месяца - 15600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"Баира"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гласова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нию)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сяцев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 три месяца - 15600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токарь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сяцев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 три месяца - 15600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щик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сяцев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 три месяца - 15600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"Микро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"СК-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гласова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нию)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неджер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сяцев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 три месяца - 15600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"Мат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виенко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на"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ванию)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сяцев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 три месяца - 15600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Голд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гласова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нию)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сяцев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 три месяца - 15600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столяр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сяцев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 три месяца - 15600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"Север-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гласова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нию)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сяцев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 три месяца - 15600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сяцев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"Ах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малишева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Разия 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риковна"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гласова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нию)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сяцев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 три месяца - 15600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"Во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робьева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на"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ванию)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дент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сяцев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 три месяца - 15000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сяцев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 три месяца - 12000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мист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сяцев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 три месяца - 12000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сяцев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 три месяца - 12000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"Мир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аттракци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гласова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нию)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трик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сяцев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 три месяца - 12000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кассир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сяцев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 три месяца - 12000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кассир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сяцев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 три месяца - 15000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сяцев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 три месяца - 15000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"Ка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рабашева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Любовь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гласова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нию)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сарь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сяцев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 три месяца - 15600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щик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сяцев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 три месяца - 15600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сяцев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 три месяца - 15600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клининго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 пред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приятие"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гласова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нию)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сяцев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 три месяца - 15600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- 7800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сяцев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 три месяца - 10800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- 5400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сяцев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 три месяца - 15600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- 7800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трик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сяцев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 три месяца - 15600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- 7800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биля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сяцев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 три месяца - 15600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- 7800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редак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сяцев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 три месяца - 15600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- 7800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сяцев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 три месяца - 15600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- 7800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нитель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сяцев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 три месяца - 15600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- 7800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сяцев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 три месяца - 10800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- 5400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"Агро-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гласова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нию)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сяцев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 три месяца - 15600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- 7800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крана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сяцев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 три месяца - 15600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- 7800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биля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сяцев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 три месяца - 13500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- 6750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нист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сяцев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 три месяца - 13500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- 6750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"Галиев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Шаймура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тович"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гласова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нию)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сяцев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 три месяца - 15600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- 7800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вис-ме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неджер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сяцев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 три месяца - 15600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- 7800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сяцев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 три месяца - 15600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- 7800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столяр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сяцев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 три месяца - 15600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- 7800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ловск"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гласова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нию)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сяцев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 три месяца - 15600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- 7800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сяцев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 три месяца - 15600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- 7800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щик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сяцев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 три месяца - 15600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- 7800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сяцев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 три месяца - 15600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- 7800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"Ер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гласова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нию)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сяцев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 три месяца - 15600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- 7800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сяцев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 три месяца - 15600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- 7800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сяцев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 три месяца - 15600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- 7800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сяцев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 три месяца - 15600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- 7800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сяцев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 три месяца - 15600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- 7800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пекарь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сяцев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 три месяца - 15600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- 7800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"Пас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гласова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нию)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сяцев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 три месяца - 15600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- 7800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пекарь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сяцев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 три месяца - 15600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- 7800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сяцев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 три месяца - 15600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- 7800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"Хлыстун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Виталье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вич"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гласова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нию)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сяцев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 три месяца - 15600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- 7800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шеф-по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сяцев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 три месяца - 15600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- 7800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пекарь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сяцев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 три месяца - 15600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- 7800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сяцев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 три месяца - 15000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- 7500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сяцев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 три месяца - 15000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- 7500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"Ремекс"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гласова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нию)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варщик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сяцев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 три месяца - 13800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- 6900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трик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сяцев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 три месяца - 15600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- 7800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сяцев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 три месяца - 15600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- 7800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сяцев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 три месяца - 15600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- 7800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щик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сяцев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 три месяца - 15600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- 7800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сяцев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 три месяца - 15600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- 7800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кассир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сяцев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 три месяца - 15600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- 7800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«Сев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маш»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щик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сяцев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 три месяца - 15600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- 7800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сяцев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 три месяца - 15600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- 7800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 ПТО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сяцев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 три месяца - 15600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- 7800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чик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сяцев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 три месяца - 15600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- 7800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"Сер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висно-за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гласова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нию)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сяцев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 три месяца - 15600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- 7800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биля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сяцев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 три месяца - 15600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- 7800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скохо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зяйст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сяцев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 три месяца - 15600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- 7800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сяцев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 три месяца - 15600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- 7800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"Изолит"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гласова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нию)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щик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сяцев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 три месяца - 10200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- 5100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совщик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сяцев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 три месяца - 12000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- 6000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трик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сяцев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 три месяца - 10800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- 5400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"Вер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гласова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нию)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сяцев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 три месяца - 15600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- 7800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кузет"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гласова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нию)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сяцев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 три месяца - 12000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- 6000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сяцев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 три месяца - 12000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- 6000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сяцев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 три месяца - 15000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- 7500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сяцев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 три месяца - 15000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- 7500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"Пет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ловск-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NORD"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гласова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нию)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тер-ре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(ауди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сяцев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 три месяца - 15600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- 7800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тие "Ком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мунхоз"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Пет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 и 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гласова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нию)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63588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сяцев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 три месяца - 15600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- 7800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шафтно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 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зайну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59327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сяцев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 три месяца - 15600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- 7800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51722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сяцев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 три месяца - 15517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- 7759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48374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сяцев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 три месяца - 14513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- 7257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42290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сяцев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 три месяца - 12687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- 6344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"Фирма Юпитер"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гласова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нию)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сяцев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 три месяца - 15600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сяцев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 три месяца - 15600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ник-ме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сяцев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 три месяца - 15600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"Гра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гласова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нию)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сяцев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 три месяца - 15600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 Норд"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гласова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нию)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сяцев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 три месяца - 15600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сяцев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 три месяца - 15600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локонс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сяцев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 три месяца - 15600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сяцев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 три месяца - 15600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сяцев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 три месяца - 15600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 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хих Пе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нобетон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сме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сей"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ванию)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ник-ме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сяцев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 три месяца - 15600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сяцев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 три месяца - 15600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сяцев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 три месяца - 15000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погруз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сяцев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 три месяца - 12000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сяцев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 три месяца - 15600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сяцев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 три месяца - 15600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сяцев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 три месяца - 900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сяцев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 три месяца - 12000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сяцев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 три месяца - 12000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"Кон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салтинго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вая 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FINEX-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NORD"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гласова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нию)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сяцев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 три месяца - 15000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сяцев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 три месяца - 12000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сяцев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 три месяца - 12000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"Пе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нобетон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монолит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гласова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нию)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сяцев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 три месяца - 15600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сяцев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 три месяца - 12000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сяцев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 три месяца - 15000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сяцев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 три месяца - 15000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"Та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Серикба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евич"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гласова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нию)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сяцев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 три месяца - 12000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"Дис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гласова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нию)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сяцев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 три месяца - 15600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сяцев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 три месяца - 15600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IT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"КОРВЕТ"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гласова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нию)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сяцев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 три месяца - 15600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 три месяца - 15600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"Жуке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Гульмира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Мийрамов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на"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ванию)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сяцев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 три месяца - 12000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кассир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сяцев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 три месяца - 12000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ник-ме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сяцев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 три месяца - 12000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"Оль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шевская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Валерьев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на"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ванию)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сяцев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 три месяца - 15000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худож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ник-ди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зайнер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сяцев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 три месяца - 12000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сяцев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 три месяца - 10500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сяцев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 три месяца - 12000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 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гласова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нию)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сяцев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 три месяца - 15600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сяцев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 три месяца - 15600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сяцев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 три месяца - 15600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лейбу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сяцев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 три месяца - 15600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сяцев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 три месяца - 15600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"Дро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бышев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дьевич"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гласова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нию)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плиточ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сяцев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 три месяца - 15600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сяцев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сяцев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 три месяца - 15600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маляр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сяцев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 три месяца - 15600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