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7b32" w14:textId="32e7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культруной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августа 2012 года N 215. Зарегистрировано Департаментом юстиции Северо-Казахстанской области 7 сентября 2012 года N 1831. Утратило силу - постановлением акимата Северо-Казахстанской области от 15 февраля 2013 года N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15.02.2013 N 46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4 статьи 9-1 Закона Республики Казахстан от 27 ноября 2000 года № 107 «Об административных процедурах»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о наличии культурной ценности у вывозимого и ввозимого предмета».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13 » августа 2012 года № 215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заключения о наличии культурной</w:t>
      </w:r>
      <w:r>
        <w:br/>
      </w:r>
      <w:r>
        <w:rPr>
          <w:rFonts w:ascii="Times New Roman"/>
          <w:b/>
          <w:i w:val="false"/>
          <w:color w:val="000000"/>
        </w:rPr>
        <w:t>
ценности у вывозимого и ввозимого предмета" 1.Основные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«Выдача заключения о наличии культурной ценности у вывозимого и ввозимого предмета»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- должностное лицо управления, в обязанности которого входит организация проведения экспертизы и выдача заключения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структурно-функциональные единицы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культурная ценность - предмет культурного наследия светского или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- комиссия по вывозу и ввозу культурных ценностей, создаваемая местным исполнительным органом области.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«Управление культуры Северо-Казахстанской области»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«Об утверждении Правил проведения экспертизы культурных ценностей, вывозимых и ввозимых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«Об утверждении стандарта государственной услуги «Выдача заключения о наличии культурной ценности у вывозимого и ввозимого предмета».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государственной услуги является выдача заключения о наличии у вывозимого предмета культурной ценности и о подлинности временно вывезенной культурной ценности (далее - заключение), либо мотивированный ответ об отказе в выдаче заключения.        Заключение оформляется в письменном виде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Участие других заинтересованных государственных органов для оказания государственной услуги не требуется.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Государственная услуга оказывается по адресу: 150010, Республика Казахстан, Северо-Казахстанская область, город Петропавловск, улица П. Васильева, 69, телефоны: 36-18-25, 36-05-66. График работы: с 9-00 часов до 18-00 часов, с перерывом на обед с 13-00 до 14-00 часов, кроме выходных и праздничных дней, установленных Законом Республики Казахстан от 13 декабря 2001 года № 267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о государственной услуге и о ходе ее оказания размещается на официальном сайте управления: www.uprkult.sko.kz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заключения -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оказании государственной услуги является представление потребителем неполного пакета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заключения, потребителю дается мотивированный ответ в письменном виде в сроки, установленные для выдачи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 с момента получения запроса от потребителя на получение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с прилагаемыми документами и предметами потребителя в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руководителем управления ответственного исполнителя, места и времени проведения экспертизы, наложение резолюции на заявление и направление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ответственным исполнителем отправки документов и предметов на экспертизу в экспертную комиссию,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экспертной комиссией экспертизы в целях определения его на соответствие культурной ценности или подлинности временно вывезенной культурной ценности, вынесение заключения, оформление заключения в двух экземплярах, подписание заключений председателем комиссии, либо подготовка мотивированного ответа об отказе в выдаче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ответственным исполнителем организационных мероприятий по скреплению заключений печатью управления, а также выдачи предметов и одного экземпляра заключения, либо мотивированного ответа об отказе в выдаче заключения,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регистрируется в журнале выданных заключений.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Прием документов осуществляется канцелярией управления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(либо представитель по доверенности) представляет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копия документа, удостоверяющего личность потребителя,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копия свидетельства о государственной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10x15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приказ руководителя организации о возложении ответственности на определенное лицо за сохранность культурных ценностей на период временного вывоза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Подтверждением сдачи документов и предметов является копия заявления потребителя со штампом регистрации (входящий номер, дата) канцелярии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и предметы, рассматриваемые как культурная ценность, прошедшие экспертизу, выдаются потребителю (либо представителю по доверенности) при личном посещении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и предметов регистрируется в журнале выданных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и табличное описание последовательности и взаимодействие административного действия (процедур) каждой СФЕ с указанием срока выполнения каждого административного действия (процедуры) изложено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изложена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Ответственными лицами за оказание государственной услуги являются руководитель, ответственный исполнитель управления, члены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нарушения требований настоящего регламента при оказании государственной услуги руководитель управления, ответственный исполнитель, члены экспертной комиссии несут ответственность в соответствии с законодательными актами Республики Казахстан.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и ввозимого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Экспертная комиссия по вывозу и ввозу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(местного исполнительного органа (города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 "____" 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(Ф.И.О. или наименование юридического лица)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Гражданство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паспорта или удостоверения личности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выданного "___" 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юридического лица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Профессия (занятие)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Цель вывоза (временного вывоза)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Представлено на экспертизу (количество прописью, описание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техники исполнения, материала изготовления, размера,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веса, времени изготовления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(имеет / либо не имеет культурную ценность)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       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комиссии                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(Ф.И.О.)              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 (Ф.И.О.)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и ввозимого предмета"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Экспертная комиссия по вывозу и ввозу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(местного исполнительного органа (города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временно вывозившиеся культурные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 "____" ________ 20___год.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(Ф.И.О. или наименование юридического лица)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Гражданство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паспорта или удостоверения личности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выданного "___" 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юридического лица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на право временного вывоза культурных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 "_____" _____________200__г.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Представлено на экспертизу (количество прописью, описание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техники исполнения, материала изготовления, размера,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веса, времени изготовления и т.д.)_____________________________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Наличие подлинности к ранее вывозимым культурным ценностям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(соответствие)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Изменение состояния сохранности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(характеристика)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(имеет / не имеет культурную ценность)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                 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комиссии          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(Ф.И.О.)    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_________________(Ф.И.О.)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и ввозимого предмета"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заключения о наличии культурной ценности</w:t>
      </w:r>
      <w:r>
        <w:br/>
      </w:r>
      <w:r>
        <w:rPr>
          <w:rFonts w:ascii="Times New Roman"/>
          <w:b/>
          <w:i w:val="false"/>
          <w:color w:val="000000"/>
        </w:rPr>
        <w:t>
у вывозимого и ввозимого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заявителя: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(число, месяц, год):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фактического проживания: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предмета: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вывоза предмета: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транспортировки предмета: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нахождения предмета за пределами Республики Казахстан:_______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 документов и предметов (согласно пункту 16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___________________________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и ввозимого предмета"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заключения о наличии культурной ценности</w:t>
      </w:r>
      <w:r>
        <w:br/>
      </w:r>
      <w:r>
        <w:rPr>
          <w:rFonts w:ascii="Times New Roman"/>
          <w:b/>
          <w:i w:val="false"/>
          <w:color w:val="000000"/>
        </w:rPr>
        <w:t>
у вывозимого и ввозимого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юридического лица (адрес, контактные телефоны, РНН, БИН):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 (адрес, контактные телефоны, номер и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об учетной регистрации)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предмета: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вывоза предмета: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транспортировки предмета: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нахождения предмета за пределами Республики Казахстан:_______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 документов и предметов (согласно пункту 16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(первый руководитель, либо лицо, его заменяющее)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и ввозимого предмета"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4173"/>
        <w:gridCol w:w="3273"/>
      </w:tblGrid>
      <w:tr>
        <w:trPr>
          <w:trHeight w:val="30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</w:tr>
      <w:tr>
        <w:trPr>
          <w:trHeight w:val="345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копии заявления потребителя со штампом регистрации (входящий номер, дата) канцелярии управления.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исполнителя, места и времени проведения экспертизы; наложение резолюции на заявление и направление ответственному исполнителю</w:t>
            </w:r>
          </w:p>
        </w:tc>
      </w:tr>
      <w:tr>
        <w:trPr>
          <w:trHeight w:val="78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5933"/>
      </w:tblGrid>
      <w:tr>
        <w:trPr>
          <w:trHeight w:val="30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</w:p>
        </w:tc>
      </w:tr>
      <w:tr>
        <w:trPr>
          <w:trHeight w:val="345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исполнителем отправки документов и предметов на экспертизу в экспертную комиссию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Всесторонний анализ представленных предметов с определением их подлинности, авторства, наименования, места и времени создания, материала и техники исполнения, с фиксацией размеров (веса), отличительных особенностей, состояния сохранности, а также рассмотрения представленных документов. Вынесение заключения, оформление заключения в двух экземплярах, подписание заключений председателем комиссии, либо подготовка мотивированного отказа в оказании государственной услуги</w:t>
            </w:r>
          </w:p>
        </w:tc>
      </w:tr>
      <w:tr>
        <w:trPr>
          <w:trHeight w:val="78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исполнителем организационных мероприятий по скреплению заключений печатью управления, а также выдачи одного экземпляра заключения, либо мотивированного отказа, и предметов потребителю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013"/>
        <w:gridCol w:w="3213"/>
      </w:tblGrid>
      <w:tr>
        <w:trPr>
          <w:trHeight w:val="25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управления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</w:tr>
      <w:tr>
        <w:trPr>
          <w:trHeight w:val="28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документов, выдача копии заявления потребителя со штампом регистрации (входящий номер, дата) канцелярии управления.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исполнителя, места и времени проведения экспертизы; наложение резолюции на заявление и направление ответственному исполнителю</w:t>
            </w:r>
          </w:p>
        </w:tc>
      </w:tr>
      <w:tr>
        <w:trPr>
          <w:trHeight w:val="66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6133"/>
      </w:tblGrid>
      <w:tr>
        <w:trPr>
          <w:trHeight w:val="255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управления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</w:p>
        </w:tc>
      </w:tr>
      <w:tr>
        <w:trPr>
          <w:trHeight w:val="285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исполнителем отправки документов и предметов на экспертизу в экспертную комиссию.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Всесторонний анализ представленных предметов с определением их подлинности, авторства, наименования, места и времени создания, материала и техники исполнения, с фиксацией размеров (веса), отличительных особенностей, состояния сохранности, а также рассмотрения представленных документов. Вынесение заключения, оформление заключения в двух экземплярах, подписание заключений председателем комиссии</w:t>
            </w:r>
          </w:p>
        </w:tc>
      </w:tr>
      <w:tr>
        <w:trPr>
          <w:trHeight w:val="66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исполнителем организационных мероприятий по скреплению заключений печатью управления, а также выдачи одного экземпляра заключения и предметов потребителю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5"/>
        <w:gridCol w:w="3151"/>
        <w:gridCol w:w="3151"/>
        <w:gridCol w:w="2563"/>
      </w:tblGrid>
      <w:tr>
        <w:trPr>
          <w:trHeight w:val="150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управления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управления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Экспертная комиссия</w:t>
            </w:r>
          </w:p>
        </w:tc>
      </w:tr>
      <w:tr>
        <w:trPr>
          <w:trHeight w:val="402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Прием, регистрация документов, выдача копии заявления потребителя со штампом регистрации (входящий номер, дата) канцелярия управления (10 минут)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документами, определение ответственного исполнителя, места и времени проведения экспертизы; наложение резолюции на заявление и направление ответственному исполнителю (1 рабочий день)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Осуществление исполнителем отправки документов и предметов на экспертизу в экспертную комиссию. (1 рабочий день)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Подготовка мотивированного отказа. (2 рабочих дня)</w:t>
            </w:r>
          </w:p>
        </w:tc>
      </w:tr>
      <w:tr>
        <w:trPr>
          <w:trHeight w:val="600" w:hRule="atLeast"/>
        </w:trPr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и выдача потребителю мотивированного отказа в предоставлении государственной услуги (1 рабочий день)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заключения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и ввозимого предмета"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2395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