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17bd7" w14:textId="0117b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"Регистрация детей дошкольного возраста (до 7 лет) для направления в детские дошкольные организации"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23 июля 2012 года N 3/620. Зарегистрировано Департаментом юстиции города Алматы 21 августа 2012 года за N 951. Утратило силу постановлением Акимата города Алматы от 01 июля 2013 года № 3/551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Акимата города Алматы от 01.07.2013 № 3/551.</w:t>
      </w:r>
    </w:p>
    <w:bookmarkEnd w:id="0"/>
    <w:bookmarkStart w:name="z3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«Регистрация детей дошкольного возраста (до 7 лет) для направления в детские дошкольные организации».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Алматы С. Сейдуманова.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 момента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Аким города Алматы                А. Есимов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июля 2012 года № 3/620</w:t>
      </w:r>
    </w:p>
    <w:bookmarkEnd w:id="3"/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«Регистрация</w:t>
      </w:r>
      <w:r>
        <w:br/>
      </w:r>
      <w:r>
        <w:rPr>
          <w:rFonts w:ascii="Times New Roman"/>
          <w:b/>
          <w:i w:val="false"/>
          <w:color w:val="000000"/>
        </w:rPr>
        <w:t>
детей дошкольного возраста (до 7 лет) для</w:t>
      </w:r>
      <w:r>
        <w:br/>
      </w:r>
      <w:r>
        <w:rPr>
          <w:rFonts w:ascii="Times New Roman"/>
          <w:b/>
          <w:i w:val="false"/>
          <w:color w:val="000000"/>
        </w:rPr>
        <w:t>
направления в детские дошкольные организации»</w:t>
      </w:r>
    </w:p>
    <w:bookmarkEnd w:id="4"/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«Регистрация детей дошкольного возраста (до 7 лет) для направления в детские дошкольные организации» (далее – электронная государственная услуга) оказывается отделами образования города Алматы (далее – МИО), а также на альтернативной основе через центры обслуживания населения (далее – ЦОН) по месту жительства и через портал «электронного правительства»: www.e.gov.kz (далее – ПЭП).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государственной услуги «Регистрация детей дошкольного возраста (до 7 лет) для направления в детские дошкольные организации» (далее – Регламент) разработан Управлением образования города Алматы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2010 года № 140 «Об утверждении стандарта оказания государственной услуги «Регистрация детей дошкольного возраста (до 7 лет) для направления в детские дошкольные организации».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 (электронная государственная услуга, содержащая медиа-разрывы).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 услуга.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идентификационный номер (далее – ИИН)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Региональный шлюз «электронного правительства» (далее – РШЭП) – информационная система, обеспечивающая информационное взаимодействие между внутренними системами/подсистемами МИО и внешними информационными системами, участвующими в процессе оказания электронных услуг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медиа-разрыв – чередование бумажного и электронного документооборота в процессе оказания услуг, когда необходимы преобразования документов из электронной формы в бумажную или наоборот;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ДДО – детская дошкольная организация;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информационная система (далее – ИС)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информационная система центров обслуживания населения (далее – ИС ЦОН) – информационная система центров обслуживания населения – информационная система, предоставляющая единую точку доступа к государственным услугам и электронным информационным ресурсам государственных органов задействованных в процессах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информационная система местных исполнительных органов (далее – ИС МИО) – информационная система «Региональный шлюз», как подсистема шлюза «электронного правительства» Республики Казахстан, в части автоматизированного рабочего места сотрудника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структурно-функциональные единицы (далее – СФЕ) – это ответственные лица уполномоченных органов, принимающие участие в оказании электронной услуги на определенной стадии;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электронный документ – документ, в котором информация представлена в электронно-цифровой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шлюз «электронного правительства» (далее – ШЭП) – информационная система, предназначенная для интеграции информационных систем «электронного правительства» в рамках реализации электронных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ИС НУЦ – информационная система Национального удостоверяющего центра Республики Казахстан.</w:t>
      </w:r>
    </w:p>
    <w:bookmarkEnd w:id="6"/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</w:t>
      </w:r>
      <w:r>
        <w:br/>
      </w:r>
      <w:r>
        <w:rPr>
          <w:rFonts w:ascii="Times New Roman"/>
          <w:b/>
          <w:i w:val="false"/>
          <w:color w:val="000000"/>
        </w:rPr>
        <w:t>
оказанию электронной государственной услуги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при оказании частично автоматизированной электронной государственной услуги через МИО,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должен обратиться в МИО для получения услуги, имея при себе заявление и оригиналы необходимых документов, указанных в пункте 12 настоящего Регламента. Проверка подлинности заявления и документов потребителя сотрудником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сотрудником МИО ИИН и пароля (процесс авторизации) в ИС МИО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в ИС МИО подлинности данных о зарегистрированном сотруднике МИО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4)процесс 2 – формирование сообщения об отказе в авторизации в ИС МИО в связи с имеющими нарушениями в данных сотрудника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сотрудником МИО услуги, указанной в настоящем Регламенте, вывод на экран формы запроса для оказания услуги и заполнение формы (ввод данных и прикрепление сканированных документов)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подписание посредством ЭЦП сотрудника МИО заполненной формы (введенных данных, прикрепленных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соответствия идентификационных данных (между ИИН, указанным в запросе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ИС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электронной государственной услуге в связи с не подтверждением подлинности ЭЦП сотрудника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обработка электронной государственной услуги сотрудником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подлинности документов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электронной государственной услуге в связи с несоответствием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формирование сотрудником МИО результата оказания электронной государственной услуги (направление в детские дошкольные организации или же уведомление о регистрации детей дошкольного возраста (до 7 лет), как промежуточный документ, в случае отсутствия мест в ДДО на момент подачи заявления, либо мотивированный ответ об отказе в предоставлении услуги). Электронный документ формируется с использованием ЭЦП сотрудника МИО. Выдача сотрудником МИО нарочно или посредством отправки на электронную почту потребителя результата электронной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услугодателя при оказании электронной государственной услуги через ЦОН,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процесс авторизации оператора ЦОН в ИС ЦОН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ЦОН подлинности данных о зарегистрированном операторе через ИИН и пароль, либо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сообщения об отказе в авторизации в ИС ЦОН в связи с имеющими нарушениями в данных оператора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оператором ЦОН услуги, указанной в настоящем Регламенте, вывод на экран формы запроса для оказания услуги и заполнение формы (ввод данных и прикрепление сканированных документов)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подписание посредством ЭЦП оператора ЦОН заполненной формы (введенных данных, прикрепленных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соответствия идентификационных данных (между ИИН, указанным в запросе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в 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об отказе в запрашиваемой электронной государственной услуге в связи с не подтверждением подлинности ЭЦП оператора;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направление подписанного ЭЦП оператора ЦОН электронного документа (запроса потребителя) через ШЭП/РШЭП в ИС МИО и обработка электронной государственной услуги сотрудником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формирование сотрудником МИО результата оказания электронной государственной услуги (направление в детские дошкольные организации или же уведомление о регистрации детей дошкольного возраста (до 7 лет), как промежуточный документ, в случае отсутствия мест в ДДО на момент подачи заявления, либо мотивированный ответ об отказе в предоставлении услуги). Электронный документ формируется с использованием ЭЦП сотрудника МИО и передается в ИС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выдача выходного документа сотрудником ЦОН потребителю услуги нарочно или посредством отправки на электронную почту.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Пошаговые действия и решения услугодателя при оказании электронной государственной услуги через ПЭП,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ИИН и пароля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потребителем ИИН и пароля (процесс авторизации) на ПЭП для получения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потребителе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 в связи с имеющими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услуги, указанной в настоящем Регламенте, вывод на экран формы запроса для оказания услуги и заполнение потребителем формы (ввод данных и прикрепление сканированных документов)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подписание посредством ЭЦП потребителя заполненной формы (введенных данных, прикрепленных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соответствия идентификационных данных (между ИИН, указанным в запросе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электронной государственной услуге в связи с не 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направление подписанного ЭЦП потребителя электронного документа (запроса потребителя) через ШЭП/РШЭП в ИС МИО и обработка электронной государственной услуги сотрудником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сотрудником МИО результата оказания электронной государственной услуги (направление в детские дошкольные организации или же уведомление о регистрации детей дошкольного возраста (до 7 лет), как промежуточный документ, в случае отсутствия мест в ДДО на момент подачи заявления, либо мотивированный ответ об отказе в предоставлении услуги). Электронный документ формируется с использованием ЭЦП сотрудника МИО и передается в личный кабинет на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приведены экранные формы на электронную государственную услугу, предоставляемые потребителю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Способ проверки получателем статуса исполнения запроса по электронной государственной услуге: на портале «электронного правительства» в разделе «История получения услуг», а также при обращении в МИО или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Необходимую информацию и консультацию по оказанию электронной государственной услуги можно получить по телефону саll–центра ПЭП: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потребителю необходимо представить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одного из родителей (матери или отца) или законных представителей;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льготу (при ее наличии на первоочередное получение направления в детскую дошкольную организацию);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заключение психолого-медико-педагогической комиссии (при зачислении в коррекционные дошкольные организации и группы для детей с ограниченными возможностями);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заключение территориальных лечебно-профилактических организаций при зачислении в коррекционные санаторные дошкольные организации для детей с ранними проявлениями туберкулезной инфекции, с малыми и затихающими формами туберкулеза, часто и длительно болеющих детей.</w:t>
      </w:r>
    </w:p>
    <w:bookmarkEnd w:id="8"/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электронной государственной услуги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Перечень структурно-функциональных единиц, которые участвуют в процессе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Сотрудники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Сотрудники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действий (процедур, функций, операций) с указанием срока выполнения каждого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Результаты оказания электронной государственной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представлены формы, шаблоны бланков в соответствии с которыми должен быть представлен результат оказания электронной государственной услуги (выходной документ), включая формы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Требования, предъявляемые к процессу оказания электронной государственной услуги потребителям: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соблюдения профессиональной этики 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представления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защиты и конфиденциальности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обеспечения сохранности документов, которые потребитель не получил в установленные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Технические условия оказания электронной государственной услуги – поддерживаемые устройства доступа и оказания электронных государственных услуг (компьютер, Интернет, пункт общественного доступа, ЦОН, государственное учреждение).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«Регистрация детей дошкольного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возраста (до 7 лет) для направления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детские дошкольные организации»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8991600" cy="601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91600" cy="601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Диаграмма функционального взаимодействия при оказании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«частично автоматизированной»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через ИС МИО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«Регистрация детей дошкольного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возраста (до 7 лет) для направления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детские дошкольные организации»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10490200" cy="546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490200" cy="546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Диаграмма функционального взаимодействия при оказании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«частично автоматизированной»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через ИС ЦОН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«Регистрация детей дошкольного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возраста (до 7 лет) для направления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детские дошкольные организации»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924800" cy="529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924800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Диаграмма функционального взаимодействия при оказании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«частично автоматизированной»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через ПЭП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Таблица. Условные обозначения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5778500" cy="648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78500" cy="648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«Регистрация детей дошкольного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возраста (до 7 лет) для направления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детские дошкольные организации»</w:t>
      </w:r>
    </w:p>
    <w:bookmarkEnd w:id="18"/>
    <w:bookmarkStart w:name="z1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Экранная форма заявления на электронную</w:t>
      </w:r>
      <w:r>
        <w:br/>
      </w:r>
      <w:r>
        <w:rPr>
          <w:rFonts w:ascii="Times New Roman"/>
          <w:b/>
          <w:i w:val="false"/>
          <w:color w:val="000000"/>
        </w:rPr>
        <w:t>
государственную услугу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8115300" cy="148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1153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Начальник отдела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(ФИО начальника)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Заявитель:___________________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(ФИО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Адрес:____________________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(адрес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Телефон:____________________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(контактный телефон заявителя)</w:t>
      </w:r>
    </w:p>
    <w:bookmarkEnd w:id="20"/>
    <w:bookmarkStart w:name="z2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предоставить место моей (му) дочери (сыну)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_____________________________________________________в детском саду.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 (ФИО ребенка и дата рождения)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 заявлению прилагаются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10706100" cy="391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70610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детей дошкольного возраста (до 7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направления в детские дошкольные организации»</w:t>
      </w:r>
    </w:p>
    <w:bookmarkEnd w:id="24"/>
    <w:bookmarkStart w:name="z2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посредством МИО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2500"/>
        <w:gridCol w:w="2288"/>
        <w:gridCol w:w="2649"/>
        <w:gridCol w:w="1842"/>
        <w:gridCol w:w="2651"/>
      </w:tblGrid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 ние СФЕ, ИС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 ние действия (процесса, процедуры, операции) и их описание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подлин- ности заявления и документов потреби- теля, ввод данных в ИС МИО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Авторизация сотрудника МИО в системе и заполнение формы запроса на оказания электронной государст- венной услуги 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 тизация  уведом- ления о смене статуса запроса из ИС МИО в ИС ЦОН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номера заявлению. Формирование уведомления с указанием текущего статуса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организаци- онно-распо- рядительное решение)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документов на получение услуги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 тизация запроса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Отображение статуса поступившие 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"/>
        <w:gridCol w:w="2880"/>
        <w:gridCol w:w="2278"/>
        <w:gridCol w:w="2023"/>
        <w:gridCol w:w="2693"/>
        <w:gridCol w:w="2191"/>
      </w:tblGrid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запроса. Принятие решения о постановке на очередь детей для направле- ния в ДДО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 вание выходного документа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Маршрутиза- ция  уведомления о смене статуса запроса в ИС ЦОН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 ние статуса в работе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организацион- но-распоря- дительное решение)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Формиро- вание  на- правления, или же уве- домление, в случае отсутствия мест в ДДО на момент подачи заявления, либо моти- вированный ответ об отказе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 вание выходного документа в системе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Маршрутиза- ция запроса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 ние статуса в работе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2238"/>
        <w:gridCol w:w="2218"/>
        <w:gridCol w:w="2032"/>
        <w:gridCol w:w="2837"/>
        <w:gridCol w:w="2755"/>
      </w:tblGrid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3) Действия основного процесса (хода, потока работ) 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 ние СФЕ, ИС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 ние действия (процесса, процедуры, операции) и их описание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Подписа- ние выходного документа ЭЦП со- трудника МИО. Формиро- вание уведом- ления о смене статуса оказания услуги в ИС ЦОН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 о смене статуса в ИС ЦОН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 завершении оказания услуги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организа- ционно- распоря- дительное решение)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сотрудни- ком МИО нарочно или по- средством отправки на элект- ронную почту потре- бителя результата электрон- ной госу- дарствен- ной услуги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Подписан- ный ЭЦП сотрудни- ка МИО выходной документ. Отправка уведом- ления о смене статуса в ИС ЦОН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завершения исполнения и выдачи выходного документа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посредством ЦОН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2182"/>
        <w:gridCol w:w="1807"/>
        <w:gridCol w:w="1974"/>
        <w:gridCol w:w="1619"/>
        <w:gridCol w:w="1745"/>
        <w:gridCol w:w="2601"/>
      </w:tblGrid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 вание СФЕ, ИС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 вание действия (процес- са, про- цедуры, операции) и их описание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подлин- ности заявле- ния и докумен- тов потреби- теля, ввод данных в ИС ЦОН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Автори- зация сотруд- ника ЦОН в системе и запол- нение формы запроса на оказание элект- ронной госу- дарст- венной услуги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 тизация запроса из ИС ЦОН в ИС МИО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Присво- ение номера заявле- нию, от- правка на испол- нение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документов, принятия заявления в работу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за- вершения (данные, документ, организа- ционно- распоря- дительное решение)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заявле- ния и докумен- тов на полу- чение услуги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Регист- рация запроса в системе с присво- ением номера заявле- нию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 тизация запроса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 жение заявле- ния в статусе посту- пившие из ЦОН в ИС МИО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запроса в работу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ис- полнения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следую- щего действия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2436"/>
        <w:gridCol w:w="1862"/>
        <w:gridCol w:w="1691"/>
        <w:gridCol w:w="2064"/>
        <w:gridCol w:w="1629"/>
        <w:gridCol w:w="2273"/>
      </w:tblGrid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МИО 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 ние действия (процесса, процедуры, операции) и их описание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Исполне- ние запроса. Принятие решения о поста- новке на очередь детей для направ- ления в ДДО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 рование выход- ного до- кумента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 зация уведом- ления о смене статуса запроса в ИС ЦОН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 жение статуса в работе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организа- ционно- распоряди- тельное решение)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 вание направ- ления, или же уведом- ление, в случае отсутст- вия мест в ДДО на момент подачи заявле- ния, либо мотиви- рованный ответ об отказе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 рование выход- ного доку- мента в системе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 тизация запроса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 жение статуса в работе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дня (день приема и день выдачи докумен- тов не входит в срок оказания госу- дарст- венной услуги)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"/>
        <w:gridCol w:w="1891"/>
        <w:gridCol w:w="1640"/>
        <w:gridCol w:w="1904"/>
        <w:gridCol w:w="1995"/>
        <w:gridCol w:w="1829"/>
        <w:gridCol w:w="2789"/>
      </w:tblGrid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3) 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 вание СФЕ, ИС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 вание действия (процес- са, про- цедуры, операции) и их описание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Созда- ние вы- ходного доку- мента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Подпи- сание выход- ного до- кумента ЭЦП сот- рудника МИО. Формиро- вание уведом- ления о смене статуса оказания услуги в ИС ЦОН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 зация уведом- ления о смене статуса в ИС ЦОН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 жение уведом- ления о завер- шении оказания услуги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сотрудником ЦОН нарочно или посредством отправки на электронную почту потребителя результата электронной государст- венной услуги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завер- шения (данные, доку- мент, органи- зацион- но-рас- поряди- тельное решение)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Переда- ча под- писан- ного вы- ходного доку- мента в ЦОН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уведом- ления в ИС ЦОН о завер- шении испол- нения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 тизация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 жение статуса завер- шения испол- нения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 оказания услуги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испол- нения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следую- щего действия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Описание действий посредством ПЭП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2223"/>
        <w:gridCol w:w="2116"/>
        <w:gridCol w:w="2076"/>
        <w:gridCol w:w="1767"/>
        <w:gridCol w:w="1763"/>
        <w:gridCol w:w="1994"/>
      </w:tblGrid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Действия основного процесса (хода, потока работ) 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 вание СФЕ, ИС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 вание действия (процесса, процедуры, операции) и их описание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Авториза- ция пот- ребителя на ПЭП, заполне- ние формы запроса. Проверка коррект- ности введенных данных для получения электрон- ной госу- дарствен- ной услуги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 тизация запроса в ИС МИО и уведом- ления в ИС ЦОН (в случае коррект- ности введенных данных)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Присво- ение номера заявле- нию и отобра- жение в статусе посту- пившие (в случае кор- рект- ности введен- ных данных)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 жение статуса посту- пившие с ПЭП в ИС ЦОН (в случае коррект- ности введен- ных данных)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заявления на испол- нение (в случае коррект- ности введенных данных)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организа- ционно- распоря- дительное решение)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 жение уведом- ления об успешном формиро- вании запроса или формиро- вание сообщения об отказе в запра- шиваемой электрон- ной госу- дарствен- ной услуге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 зация запроса (в случае коррект- ности введенных данных)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Отправ- ка уве- домле- ния на ПЭП (в случае кор- рект- ности введен- ных данных)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 жение статуса (в случае коррект- ности введен- ных данных)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в работу (в случае коррект- ности введенных данных)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2544"/>
        <w:gridCol w:w="2414"/>
        <w:gridCol w:w="1744"/>
        <w:gridCol w:w="1722"/>
        <w:gridCol w:w="1679"/>
        <w:gridCol w:w="1810"/>
      </w:tblGrid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 ние СФЕ, ИС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 ние действия (процесса, процедуры, операции) и их описание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запроса. Принятие решения о постановке на очередь детей для направления в ДДО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 рование выход- ного доку- мента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 тизация уведом- ления о смене статуса «в работе» на ПЭП и ИС ЦОН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 жение статуса «в работе»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 жение уведом- ления и статуса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организа- ционно- распоря- дительное решение)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Формирова- ние направ- ления, или же уведом- ление, в случае отсутствия мест в ДДО на момент подачи заявления, либо моти- вированный ответ об отказе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 рование выход- ного доку- мента в системе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 тизация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 жение статуса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 жение статуса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2361"/>
        <w:gridCol w:w="1909"/>
        <w:gridCol w:w="2191"/>
        <w:gridCol w:w="1814"/>
        <w:gridCol w:w="1917"/>
        <w:gridCol w:w="1845"/>
      </w:tblGrid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3) 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 ние СФЕ, ИС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 ние действия (процесса, процедуры, операции) и их описание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выход- ного доку- мента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Подписа- ние вы- ходного доку- мента ЭЦП сотруд- ника МИО. Формиро- вание уведом- ления о смене статуса оказания услуги  на ПЭП и ИС ЦОН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 тизация уведом- ления о смене статуса с выводом выход- ного докумен- та на ПЭП и уведом- ления о смене статуса в ИС ЦОН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 жение уведом- ления о завер- шении оказания услуги с возмож- ностью прос- мотра выход- ного доку- мента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 жение уведом- ления о завер- шении оказания услуги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организа- ционно- распоря- дительное решение)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Подпи- санный выходной документ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уведом- ления с выходным докумен- том на ПЭП, и смены статуса в ИС ЦОН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 тизация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 жение выход- ного доку- мента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 жение статуса испол- нения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данной таблице перечисляются действия (функции, процедуры, операции) ПЭП, ИС и всех СФЕ с указанием форм завершения, сроков исполнения и указанием номеров последующих действий в технологической цепочке процесса оказания электронной государственной услуги.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детей дошкольного возраста (до 7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направления в детские дошкольные организации»</w:t>
      </w:r>
    </w:p>
    <w:bookmarkEnd w:id="29"/>
    <w:bookmarkStart w:name="z3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анкеты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услуги: «качество»</w:t>
      </w:r>
      <w:r>
        <w:br/>
      </w:r>
      <w:r>
        <w:rPr>
          <w:rFonts w:ascii="Times New Roman"/>
          <w:b/>
          <w:i w:val="false"/>
          <w:color w:val="000000"/>
        </w:rPr>
        <w:t>
и «доступность»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«Регистрация детей дошкольного возраста (до 7 лет)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направления в детские дошкольные организации»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услуги)</w:t>
      </w:r>
    </w:p>
    <w:bookmarkEnd w:id="31"/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End w:id="32"/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End w:id="33"/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детей дошкольного возраста (до 7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направления в детские дошкольные организации»</w:t>
      </w:r>
    </w:p>
    <w:bookmarkEnd w:id="34"/>
    <w:bookmarkStart w:name="z3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Выходная форма положительного ответа (направление в ДДО)</w:t>
      </w:r>
      <w:r>
        <w:br/>
      </w:r>
      <w:r>
        <w:rPr>
          <w:rFonts w:ascii="Times New Roman"/>
          <w:b/>
          <w:i w:val="false"/>
          <w:color w:val="000000"/>
        </w:rPr>
        <w:t>
на электронную государственную услугу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5283200" cy="367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8320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Примечание: </w:t>
      </w:r>
      <w:r>
        <w:rPr>
          <w:rFonts w:ascii="Times New Roman"/>
          <w:b w:val="false"/>
          <w:i/>
          <w:color w:val="000000"/>
          <w:sz w:val="28"/>
        </w:rPr>
        <w:t>Родителям необходимо прибыть в дошкольное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учреждение и зарегистрировать направление в течение пяти дней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5283200" cy="201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832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уведомления (регистрационного талона),</w:t>
      </w:r>
      <w:r>
        <w:br/>
      </w:r>
      <w:r>
        <w:rPr>
          <w:rFonts w:ascii="Times New Roman"/>
          <w:b/>
          <w:i w:val="false"/>
          <w:color w:val="000000"/>
        </w:rPr>
        <w:t>
предоставляемого потребителю при постановке</w:t>
      </w:r>
      <w:r>
        <w:br/>
      </w:r>
      <w:r>
        <w:rPr>
          <w:rFonts w:ascii="Times New Roman"/>
          <w:b/>
          <w:i w:val="false"/>
          <w:color w:val="000000"/>
        </w:rPr>
        <w:t>
ребенка в очередь для направления в ДДО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8420100" cy="577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420100" cy="577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Выходная форма отрицательного ответа (отказ) на</w:t>
      </w:r>
      <w:r>
        <w:br/>
      </w:r>
      <w:r>
        <w:rPr>
          <w:rFonts w:ascii="Times New Roman"/>
          <w:b/>
          <w:i w:val="false"/>
          <w:color w:val="000000"/>
        </w:rPr>
        <w:t>
электронную государственную услугу,</w:t>
      </w:r>
      <w:r>
        <w:br/>
      </w:r>
      <w:r>
        <w:rPr>
          <w:rFonts w:ascii="Times New Roman"/>
          <w:b/>
          <w:i w:val="false"/>
          <w:color w:val="000000"/>
        </w:rPr>
        <w:t>
предоставляемого потребителю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5943600" cy="472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