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cd4a" w14:textId="fce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июня 2012 года N 2/535. Зарегистрировано в Департаменте юстиции города Алматы 10 июля 2012 года за N 944. Утратило силу постановлением акимата города Алматы от 20 января 2014  года № 1/24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20.01.2014 № 1/24.</w:t>
      </w:r>
    </w:p>
    <w:bookmarkEnd w:id="0"/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22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архивном фонде и архивах»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7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>«Об электронном документе и электронной цифровой подписи»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С. 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 А. Есимов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от 8 июня 2012 года № 2/535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- электронная государственная услуга) оказывается коммунальным государственным учреждением «Центральный государственный архив города Алматы», по адресу: город Алматы, улица Шуланова, 159 (далее – МИО), а также через центры обслуживания населения (далее – ЦОН) на альтернативной основе и через веб-портал «электронного правительства»: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архивных справок»,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архивных справок»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бизнес - 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«электронного правительства» (далее – РШЭП)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МИО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услуги,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 и передается в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(БИН) выбирается автоматически, по результатам регистрации потребителя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с помощью кнопки «подписать» осуществляет подписание запроса ЭЦП, после чего запрос передается на обработку в ИС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19.Технические условия оказания электронной государственной услуги: выход в Интернет, наличие ИИН/БИН, авторизация ПЭП, наличие ЭЦП пользователя.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МИО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326"/>
        <w:gridCol w:w="2131"/>
        <w:gridCol w:w="1952"/>
        <w:gridCol w:w="2703"/>
        <w:gridCol w:w="2880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заявления и доку- ментов потре- бителя, ввод данных в ИС МИО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 зация сотруд- ника МИО в системе и за- полнение формы запроса на оказание элект- ронной госу- дарст- венной услуги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уведомления о смене статуса запроса из ИС МИО в ИС ЦОН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доку- ментов на получения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 рация запроса с при- своением номера заявле- нию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517"/>
        <w:gridCol w:w="2688"/>
        <w:gridCol w:w="2196"/>
        <w:gridCol w:w="2004"/>
        <w:gridCol w:w="251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Поиск данных по архивной справке в имеющихся базах данных на бумажных и электронных носителях. Принятие решения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выходного документа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уведом- ления о смене статуса запроса в ИС ЦОН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моти- вированного отказа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выходного документа в системе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календарных дней (в ис- ключительных случаях до 6 мес.)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452"/>
        <w:gridCol w:w="2243"/>
        <w:gridCol w:w="2848"/>
        <w:gridCol w:w="2057"/>
        <w:gridCol w:w="2349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уведом- ления о смене статуса в ИС ЦОН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уве- 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со- трудником МИО нарочно или по- средством отправки на элект- ронную почту потреби- теля результата элект- ронной государст- венной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9"/>
        <w:gridCol w:w="2353"/>
        <w:gridCol w:w="2153"/>
        <w:gridCol w:w="1973"/>
        <w:gridCol w:w="1913"/>
        <w:gridCol w:w="140"/>
        <w:gridCol w:w="1973"/>
        <w:gridCol w:w="159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подлин- ности заявления и доку- ментов потреби- теля, ввод данных в ИС ЦОН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 зация сотруд- ника ЦОН в системе и запол- нение формы запроса на оказания элект- ронной государ- ственной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из ИС ЦОН в ИС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 ние номера заявле- нию, отправка на испол- нение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 ка до- кумен- тов, при- нятие заяв- ления в работу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до- кументов на получение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 рация запроса в системе с прис- воением номера заявле- нию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заявления в статусе поступив- шие из ЦОН в ИС МИО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 тие запроса в работу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 ние запроса. Поиск данных по архивной справке в имеющихся базах данных на бумажных и элект- ронных носите- лях. Принятие решения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уведомле- ния о смене статуса запроса в ИС ЦОН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в работе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распоряди- тельное решение)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справки, либо мотивиро- ванного отказа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 в системе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запроса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в работе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кален- дарных дней(в исключи- тельных случаях до 6 мес.)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46"/>
        <w:gridCol w:w="2148"/>
        <w:gridCol w:w="1968"/>
        <w:gridCol w:w="1968"/>
        <w:gridCol w:w="1969"/>
        <w:gridCol w:w="1590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СФЕ, 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 ние вы- ходного докумен- та ЭЦП сотруд- ника МИО. Формиро- вание уведом- ления о смене статуса оказания услуги в ИС ЦОН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в ИС ЦОН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 ником ЦОН нарочно или посред- ством отправ- ки на элект- ронную почту потре- бителя резуль- тата элект- ронной госу- дарст- венной услуги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 ного выходного документа в ЦОН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уведом- ления в ИС ЦОН о заверше- нии ис- полнения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заверше- ния испол- нения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 тата оказа- ния услуги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47"/>
        <w:gridCol w:w="2148"/>
        <w:gridCol w:w="1968"/>
        <w:gridCol w:w="1968"/>
        <w:gridCol w:w="1968"/>
        <w:gridCol w:w="1590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 ция потре- бителя на ПЭП, за- полнение формы запроса. Проверка коррект- ности введенных данных для получения электрон- ной госу- дарствен- ной услуги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в ИС МИО и уве- домления в ИС ЦОН (в случае коррект- ности введен- ных данных)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 ение номера заявле- нию и отобра- жение в статусе посту- пившие (в случае коррект- ности введен- ных данных)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посту- пившие с ПЭП в ИС ЦОН (в случае коррект- ности введен- ных данных)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 тие заяв- ления на ис- полне- ние (в случае кор- рект- ности введен- ных данных)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уве- домления об успешном формиро- вании запроса или форми- рование сообщения об отказе в запра- шиваемой электрон- ной госу- дарствен- ной услуге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запроса (в случае коррект- ности введен- ных данных)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на ПЭП (в случае коррект- ности введен- ных данных)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(в случае кор- рект- ности введен- ных данных)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 тие в работу (в случае кор- рект- ности введен- ных данных)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46"/>
        <w:gridCol w:w="2148"/>
        <w:gridCol w:w="1968"/>
        <w:gridCol w:w="1968"/>
        <w:gridCol w:w="1969"/>
        <w:gridCol w:w="1590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действия (процесса, процедуры, операции) и их описание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 ние запроса. Поиск данных по архивной справке в имеющихся базах данных на бумажных и элект- ронных носите- лях. Принятие решения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«в работе» на ПЭП и ИС ЦОН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«в работе»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и статуса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справки, либо мотивиро- ванного отказа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 вание выход- ного до- кумента в системе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кален- дарных дней(в исключи- тельных случаях до 6 мес.)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346"/>
        <w:gridCol w:w="2148"/>
        <w:gridCol w:w="1968"/>
        <w:gridCol w:w="1968"/>
        <w:gridCol w:w="1969"/>
        <w:gridCol w:w="1590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действия (процесса, процедуры, операции) и их описание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 ние вы- ходного докумен- та ЭЦП сотруд- ника МИО. Формиро- вание уведом- ления о смене статуса оказания услуги на ПЭП и ИС ЦОН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 уведом- ления о смене статуса с выводом выход- ного докумен- та на ПЭП и уведом- ления о смене статуса в ИС ЦОН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оказания услуги с возмож- ностью просмот- ра вы- ходного докумен- 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уведом- ления о завер- шении оказа- ния услуги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распоря- дительное решение)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 ный выходной документ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уведом- ления с выходным докумен- том на ПЭП, и смены статуса в ИС ЦОН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 тизация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вы- ходного доку- мента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 жение статуса испол- нения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МИО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9949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ЦОН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7282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282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частично автоматизированной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0096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513"/>
      </w:tblGrid>
      <w:tr>
        <w:trPr>
          <w:trHeight w:val="705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1. Выбор государственного органа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9342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2. Выбор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0993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3. Выбор вида государственной услуги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683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4. Авторизация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721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5. Заполнение запроса – ввод данных физического лица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47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6. Подписание запроса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2931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анкеты-заявления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699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государственного архива: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Потребитель:_____________________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потребителя)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Анкета-заявление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3168"/>
        <w:gridCol w:w="3168"/>
        <w:gridCol w:w="31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лица о котором запрашиваются сведения: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Фамилия, имя, отчество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Изменения ФИО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Почтовый адрес с указанием индекса, контактный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 чем запрашиваются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Куда и для какой цели запрашивается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Период, за который запрашивается справка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Точное название места работы, службы, учебы: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c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5588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(архивной 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699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АРХИВНАЯ СПРАВКА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или наименование юридического лица)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архивной справки: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Период, за который запрашивается справка: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содержание архивной справки)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архива: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Архивист: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справке прилагаются документы:_________________________________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588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8699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Доводим до сведения, что по запрошенным Вами данным сведении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имеются.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Причина отказа:_____________________________________________________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отдела:__________________________________________________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(ФИО)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588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в случае непрофильного</w:t>
      </w:r>
      <w:r>
        <w:br/>
      </w:r>
      <w:r>
        <w:rPr>
          <w:rFonts w:ascii="Times New Roman"/>
          <w:b/>
          <w:i w:val="false"/>
          <w:color w:val="000000"/>
        </w:rPr>
        <w:t>
запроса с рекомендациями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699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Доводим до сведения, что по запрошенным Вами данным сведении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имеются.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Причина отказа:______________________________________________________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 отдела:___________________________________________________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(ФИО)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Прикладываемые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588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услуги: «качество»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«доступность»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