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69d6" w14:textId="6976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27 декабря 2012 года N 434/10. Зарегистрировано Департаментом юстиции Павлодарской области 23 января 2013 года N 3371.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года, N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434/10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культуры, спорта и ветеринарии, прибывшим для</w:t>
      </w:r>
      <w:r>
        <w:br/>
      </w:r>
      <w:r>
        <w:rPr>
          <w:rFonts w:ascii="Times New Roman"/>
          <w:b/>
          <w:i w:val="false"/>
          <w:color w:val="000000"/>
        </w:rPr>
        <w:t>
работы и проживания в сельские населенные пункты"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2011 года N 51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районным уполномоченным органом по развитию сельских территорий государственным учреждением "Отдел экономики и бюджетного планирования Щербактинского района" расположенным по адресу Павлодарская область, Щербактинский район село Шарбакты, улица Советов 55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мера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является факт предоставления потребителем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представитель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поверенного (агента).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Схемы, отражающие взаимосвязь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с приложением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поступившие документы и рекомендует акимату района предоставить меру социальной поддержки либо отказать;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в предоставлении мер социальной поддержки, уполномоченный орган направляет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поддержки, акимат принимает постановление об оказании мер социальной поддержки и направляет его в уполномоченный орган и/или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предоставлении кредита на приобретение или строительство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перечисляет средства на счет поверенного (агента);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агент осуществляет процедуру оформления бюджетного кредита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предоставлении подъемного пособия уполномоченный орган перечисляет подъемное пособие на индивидуальный счет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для оказания государственной услуги осуществляются одним специалистом уполномоченного органа и одним специалистом поверенного (агента) в течение рабочего дня на основании графика работы уполномоченного органа района по развитию сельских территорий.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обеспечения, культуры,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и ветеринарии, прибывшим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проживания в сельские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населенные пункты"       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Таблица 1. Описание действий 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3290"/>
        <w:gridCol w:w="3019"/>
        <w:gridCol w:w="3020"/>
        <w:gridCol w:w="2791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</w:tc>
      </w:tr>
      <w:tr>
        <w:trPr>
          <w:trHeight w:val="247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заявления, необходимые документы, сверяет копии с оригиналами, регистрирует и выдает талон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 потребности финансовых средств и вносит документы на рассмотрение постоянно действующей комиссии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</w:t>
            </w:r>
          </w:p>
        </w:tc>
      </w:tr>
      <w:tr>
        <w:trPr>
          <w:trHeight w:val="276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досье, выдача расписки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постоянно действующей комиссии о предоставлении мер социальной поддержки или в их отказе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</w:t>
            </w:r>
          </w:p>
        </w:tc>
      </w:tr>
      <w:tr>
        <w:trPr>
          <w:trHeight w:val="3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5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продолжение таблицы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2"/>
        <w:gridCol w:w="3265"/>
        <w:gridCol w:w="2975"/>
        <w:gridCol w:w="2748"/>
      </w:tblGrid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95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</w:tr>
      <w:tr>
        <w:trPr>
          <w:trHeight w:val="144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постановления в повестку дня заседания акимата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 специалистам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соглашения и вносит на подписание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проект соглашения на подписание</w:t>
            </w:r>
          </w:p>
        </w:tc>
      </w:tr>
      <w:tr>
        <w:trPr>
          <w:trHeight w:val="795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</w:tr>
      <w:tr>
        <w:trPr>
          <w:trHeight w:val="315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15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0"/>
        <w:gridCol w:w="2995"/>
        <w:gridCol w:w="2996"/>
        <w:gridCol w:w="2769"/>
      </w:tblGrid>
      <w:tr>
        <w:trPr>
          <w:trHeight w:val="3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9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78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</w:tr>
      <w:tr>
        <w:trPr>
          <w:trHeight w:val="135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1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55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0"/>
        <w:gridCol w:w="6230"/>
      </w:tblGrid>
      <w:tr>
        <w:trPr>
          <w:trHeight w:val="3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25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</w:tr>
      <w:tr>
        <w:trPr>
          <w:trHeight w:val="975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процедуру оформления бюджетного кредита на приобретение или строительство жилья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перечисление средств бюджетного кредита на приобретенное или строительство жилья</w:t>
            </w:r>
          </w:p>
        </w:tc>
      </w:tr>
      <w:tr>
        <w:trPr>
          <w:trHeight w:val="600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 и залога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465" w:hRule="atLeast"/>
        </w:trPr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календарных дней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 Основной процесс – в случае утверждения решения</w:t>
      </w:r>
      <w:r>
        <w:br/>
      </w:r>
      <w:r>
        <w:rPr>
          <w:rFonts w:ascii="Times New Roman"/>
          <w:b/>
          <w:i w:val="false"/>
          <w:color w:val="000000"/>
        </w:rPr>
        <w:t>
о предоставлении мер социальной поддержки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273"/>
        <w:gridCol w:w="375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</w:tc>
      </w:tr>
      <w:tr>
        <w:trPr>
          <w:trHeight w:val="178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принимает заявления, необходимые документы, сверяет копии с оригиналами, регистрирует в выдает расписку (30 мин)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Производит расчет потребности финансовых средств и вносит документы на рассмотрение постоянно действующей комиссии (5 календарных дней)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Разрабатывает и согласовывает проект постановления акимата (7 календарных дней)</w:t>
            </w:r>
          </w:p>
        </w:tc>
      </w:tr>
      <w:tr>
        <w:trPr>
          <w:trHeight w:val="88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подготавливает проект Соглашения и вносит на подписание (4 календарных дня)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 Подписывает Соглашение (1 календарный день)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 Перечисляет сумму подъемного пособия на индивидуальные лицевые счета потребителей (7 календарных дней)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273"/>
        <w:gridCol w:w="391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поверенного (агента)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поверенного (агента)</w:t>
            </w:r>
          </w:p>
        </w:tc>
      </w:tr>
      <w:tr>
        <w:trPr>
          <w:trHeight w:val="16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вносит проект постановления в повестку дня заседания акимата района (3 календарных дня)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 вносит проект Соглашения на подписание (1 календарный день)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 Подписывает Соглашение (1 календарный день)</w:t>
            </w:r>
          </w:p>
        </w:tc>
      </w:tr>
      <w:tr>
        <w:trPr>
          <w:trHeight w:val="70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10 Осуществляет процедуру оформления бюджетного кредита на приобретение или строительство жилья (28 календарных дней)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11 Осуществляет перечисление средств бюджетного кредита на приобретение или строительство жилья (2 календарных дня)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 Альтернативный процесс – в случае утверждения решения</w:t>
      </w:r>
      <w:r>
        <w:br/>
      </w:r>
      <w:r>
        <w:rPr>
          <w:rFonts w:ascii="Times New Roman"/>
          <w:b/>
          <w:i w:val="false"/>
          <w:color w:val="000000"/>
        </w:rPr>
        <w:t>
об отказе в предоставлении мер социальной поддержки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7"/>
        <w:gridCol w:w="6166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27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455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принимает заявление, необходимые документы, сверяет копии с оригиналами, регистрирует и выдает расписку (30 мин)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производит расчет потребности финансовых средств и вносит документы на рассмотрение постоянно действующей комиссии (5 календарных дней)</w:t>
            </w:r>
          </w:p>
        </w:tc>
      </w:tr>
      <w:tr>
        <w:trPr>
          <w:trHeight w:val="1365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при предоставлении недостоверных документов, на основании решения постоянно действующей комиссии направляет потребителю письменный отказ с указанием причин (3 календарных дня)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здравоохранения, образования,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и ветеринарии, прибывшим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работы и проживания в сельские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населенные пункты"     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2931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