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56b" w14:textId="ae0d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октября 2012 года N 308/10. Зарегистрировано Департаментом юстиции Павлодарской области 12 ноября 2012 года N 3256.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социальное обслуживание на дому для одиноких, одиноко проживающих престарелых, инвалидов и детей–инвалидов,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социальное обслуживание в государственных и негосударственных медико-социальных учреждениях (организациях)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– в течении десяти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 (до получения талона),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 в Отделе, 30 минут в Центре.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протезно-ортопедической помощи"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764"/>
        <w:gridCol w:w="2106"/>
        <w:gridCol w:w="2703"/>
        <w:gridCol w:w="2789"/>
        <w:gridCol w:w="2705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3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протезно-ортопедической помощи"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962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 для</w:t>
      </w:r>
      <w:r>
        <w:br/>
      </w:r>
      <w:r>
        <w:rPr>
          <w:rFonts w:ascii="Times New Roman"/>
          <w:b/>
          <w:i w:val="false"/>
          <w:color w:val="000000"/>
        </w:rPr>
        <w:t>
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 – инвалидов, нуждающихся в постороннем уходе и помощи"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– в течении четырнадцати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 (до получения талона), - не может превышать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 в Отделе, 30 минут в Центре.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 - 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престарелых, инвалидов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инвалидов, нуждающихся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     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148"/>
        <w:gridCol w:w="1871"/>
        <w:gridCol w:w="2319"/>
        <w:gridCol w:w="2597"/>
        <w:gridCol w:w="2876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престарелых, инвалидов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инвалидов, нуждающихся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     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3279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полигоне"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"Регистрация и учет граждан, пострадавших вследствие ядерных испытаний на Семипалатинском ядерном испытательном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– рабочий орган специальной комиссии),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ядерном испытательном ядерном полигоне,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15 минут в рабочем органе специальной комиссии, 30 минут в Центре.</w:t>
      </w:r>
    </w:p>
    <w:bookmarkEnd w:id="28"/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рабочем органе специальной комиссии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1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ядерном испытательном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полигоне"                 </w:t>
      </w:r>
    </w:p>
    <w:bookmarkEnd w:id="33"/>
    <w:bookmarkStart w:name="z11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665"/>
        <w:gridCol w:w="2644"/>
        <w:gridCol w:w="2834"/>
        <w:gridCol w:w="3446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84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88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205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ядерном испытательном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полигоне"                 </w:t>
      </w:r>
    </w:p>
    <w:bookmarkEnd w:id="35"/>
    <w:bookmarkStart w:name="z12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9756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37"/>
    <w:bookmarkStart w:name="z1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38"/>
    <w:bookmarkStart w:name="z1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– не позднее двадцати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оказываемой на месте в день обращения потребителя, - не более 15 минут.</w:t>
      </w:r>
    </w:p>
    <w:bookmarkEnd w:id="40"/>
    <w:bookmarkStart w:name="z1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 сдачи всех необходимых документов в Отделе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  </w:t>
      </w:r>
    </w:p>
    <w:bookmarkEnd w:id="45"/>
    <w:bookmarkStart w:name="z1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 аульного и сельских округов,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6341"/>
        <w:gridCol w:w="4427"/>
        <w:gridCol w:w="2658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ул. Кооперативная 21/1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Богатырь, ул. Советов б/н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  </w:t>
      </w:r>
    </w:p>
    <w:bookmarkEnd w:id="47"/>
    <w:bookmarkStart w:name="z1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127"/>
        <w:gridCol w:w="2383"/>
        <w:gridCol w:w="2084"/>
        <w:gridCol w:w="2469"/>
        <w:gridCol w:w="2769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545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2600"/>
        <w:gridCol w:w="2558"/>
        <w:gridCol w:w="2023"/>
        <w:gridCol w:w="2238"/>
        <w:gridCol w:w="2046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11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1065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предоставление их в отдел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мотивированного ответа в предоставлении услуги</w:t>
            </w:r>
          </w:p>
        </w:tc>
      </w:tr>
      <w:tr>
        <w:trPr>
          <w:trHeight w:val="1395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либо мотивированный ответ об отказе</w:t>
            </w:r>
          </w:p>
        </w:tc>
      </w:tr>
      <w:tr>
        <w:trPr>
          <w:trHeight w:val="645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120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  </w:t>
      </w:r>
    </w:p>
    <w:bookmarkEnd w:id="50"/>
    <w:bookmarkStart w:name="z1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53"/>
    <w:bookmarkStart w:name="z1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54"/>
    <w:bookmarkStart w:name="z1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предоставления кресло-коляски,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- не более 15 минут.</w:t>
      </w:r>
    </w:p>
    <w:bookmarkEnd w:id="56"/>
    <w:bookmarkStart w:name="z1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1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кресла-коляски"   </w:t>
      </w:r>
    </w:p>
    <w:bookmarkEnd w:id="61"/>
    <w:bookmarkStart w:name="z1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465"/>
        <w:gridCol w:w="2422"/>
        <w:gridCol w:w="2422"/>
        <w:gridCol w:w="2231"/>
        <w:gridCol w:w="1890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66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кресла-коляски"   </w:t>
      </w:r>
    </w:p>
    <w:bookmarkEnd w:id="63"/>
    <w:bookmarkStart w:name="z1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581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65"/>
    <w:bookmarkStart w:name="z1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66"/>
    <w:bookmarkStart w:name="z1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Отдела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Павлодарского района Республиканского государственного учреждения "Центр обслуживания населения Успенского района" (далее – Центр), по адресу: село Успенка, улица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течении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–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Отделе, у акима сельского округа и в Центре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– не более 15 минут в Отделе, у акима сельского округа и 30 минут в Центре.</w:t>
      </w:r>
    </w:p>
    <w:bookmarkEnd w:id="68"/>
    <w:bookmarkStart w:name="z2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Отделе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21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71"/>
    <w:bookmarkStart w:name="z2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2"/>
    <w:bookmarkStart w:name="z2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73"/>
    <w:bookmarkStart w:name="z2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 аульного и сельских округов,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143"/>
        <w:gridCol w:w="4725"/>
        <w:gridCol w:w="2474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ул. Кооперативная 21/1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ул. Советов б/н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2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75"/>
    <w:bookmarkStart w:name="z2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2084"/>
        <w:gridCol w:w="2276"/>
        <w:gridCol w:w="2319"/>
        <w:gridCol w:w="2170"/>
        <w:gridCol w:w="2556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2170"/>
        <w:gridCol w:w="2298"/>
        <w:gridCol w:w="2319"/>
        <w:gridCol w:w="2127"/>
        <w:gridCol w:w="2534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11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106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предоставление их в отдел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мотивированного ответа в предоставлении услуги</w:t>
            </w:r>
          </w:p>
        </w:tc>
      </w:tr>
      <w:tr>
        <w:trPr>
          <w:trHeight w:val="139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мотивированный ответ об отказе</w:t>
            </w:r>
          </w:p>
        </w:tc>
      </w:tr>
      <w:tr>
        <w:trPr>
          <w:trHeight w:val="64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20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 </w:t>
      </w:r>
    </w:p>
    <w:bookmarkEnd w:id="78"/>
    <w:bookmarkStart w:name="z2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к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81"/>
    <w:bookmarkStart w:name="z2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медико-социальных учреждениях (организациях), предоставляющих</w:t>
      </w:r>
      <w:r>
        <w:br/>
      </w:r>
      <w:r>
        <w:rPr>
          <w:rFonts w:ascii="Times New Roman"/>
          <w:b/>
          <w:i w:val="false"/>
          <w:color w:val="000000"/>
        </w:rPr>
        <w:t>
услуги за счет государственных бюджетных средcтв"</w:t>
      </w:r>
    </w:p>
    <w:bookmarkEnd w:id="82"/>
    <w:bookmarkStart w:name="z22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3"/>
    <w:bookmarkStart w:name="z2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уведомления потребителю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семнадцати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- в течение семнадцати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 (до получения талона), -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Отделе, 30 минут в Центре.</w:t>
      </w:r>
    </w:p>
    <w:bookmarkEnd w:id="84"/>
    <w:bookmarkStart w:name="z2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2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2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87"/>
    <w:bookmarkStart w:name="z2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8"/>
    <w:bookmarkStart w:name="z2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89"/>
    <w:bookmarkStart w:name="z26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2123"/>
        <w:gridCol w:w="2294"/>
        <w:gridCol w:w="2039"/>
        <w:gridCol w:w="2081"/>
        <w:gridCol w:w="2701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735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средств" </w:t>
      </w:r>
    </w:p>
    <w:bookmarkEnd w:id="91"/>
    <w:bookmarkStart w:name="z2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3406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308/10</w:t>
      </w:r>
    </w:p>
    <w:bookmarkEnd w:id="93"/>
    <w:bookmarkStart w:name="z26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услуг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 первой группы, имеющих</w:t>
      </w:r>
      <w:r>
        <w:br/>
      </w:r>
      <w:r>
        <w:rPr>
          <w:rFonts w:ascii="Times New Roman"/>
          <w:b/>
          <w:i w:val="false"/>
          <w:color w:val="000000"/>
        </w:rPr>
        <w:t>
затруднение в передвижении, и специалиста жестового языка для</w:t>
      </w:r>
      <w:r>
        <w:br/>
      </w:r>
      <w:r>
        <w:rPr>
          <w:rFonts w:ascii="Times New Roman"/>
          <w:b/>
          <w:i w:val="false"/>
          <w:color w:val="000000"/>
        </w:rPr>
        <w:t>
инвалидов по слуху"</w:t>
      </w:r>
    </w:p>
    <w:bookmarkEnd w:id="94"/>
    <w:bookmarkStart w:name="z26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2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9-14-00, график работы ежедневно с 9.00 часов до 18.30 часов, с обеденным перерывом с 13.00 до 14.30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96"/>
    <w:bookmarkStart w:name="z27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7"/>
    <w:bookmarkStart w:name="z2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8"/>
    <w:bookmarkStart w:name="z28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99"/>
    <w:bookmarkStart w:name="z2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0"/>
    <w:bookmarkStart w:name="z2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по слуху"             </w:t>
      </w:r>
    </w:p>
    <w:bookmarkEnd w:id="101"/>
    <w:bookmarkStart w:name="z28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2170"/>
        <w:gridCol w:w="2276"/>
        <w:gridCol w:w="2511"/>
        <w:gridCol w:w="2469"/>
        <w:gridCol w:w="2278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по слуху"             </w:t>
      </w:r>
    </w:p>
    <w:bookmarkEnd w:id="103"/>
    <w:bookmarkStart w:name="z29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8166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