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4300" w14:textId="8d44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"Отдел занятости и социальных программ Качирского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07 ноября 2012 года N 417/16. Зарегистрировано Департаментом юстиции Павлодарской области 05 декабря 2012 года N 3267. Утратило силу постановлением акимата Качирского района Павлодарской области от 19 июня 2013 года N 182/6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19.06.2013 N 182/6.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учет 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Күлжан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417/16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"Регистрация и учет</w:t>
      </w:r>
      <w:r>
        <w:br/>
      </w:r>
      <w:r>
        <w:rPr>
          <w:rFonts w:ascii="Times New Roman"/>
          <w:b/>
          <w:i w:val="false"/>
          <w:color w:val="000000"/>
        </w:rPr>
        <w:t>
граждан, пострадавших вследствие ядерных испытаний</w:t>
      </w:r>
      <w:r>
        <w:br/>
      </w:r>
      <w:r>
        <w:rPr>
          <w:rFonts w:ascii="Times New Roman"/>
          <w:b/>
          <w:i w:val="false"/>
          <w:color w:val="000000"/>
        </w:rPr>
        <w:t>
на Семипалатинском испытательном ядерном полигоне"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рабочий орган специальной комиссии).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рабочего органа специальной комиссии,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рабочего органа специальной комиссии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–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(не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11 </w:t>
      </w:r>
      <w:r>
        <w:rPr>
          <w:rFonts w:ascii="Times New Roman"/>
          <w:b w:val="false"/>
          <w:i w:val="false"/>
          <w:color w:val="000000"/>
          <w:sz w:val="28"/>
        </w:rPr>
        <w:t>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 рабочего органа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структурно-функциональной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единицы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структурно-функциональной</w:t>
      </w:r>
      <w:r>
        <w:br/>
      </w:r>
      <w:r>
        <w:rPr>
          <w:rFonts w:ascii="Times New Roman"/>
          <w:b/>
          <w:i w:val="false"/>
          <w:color w:val="000000"/>
        </w:rPr>
        <w:t>
единицы при обращении в рабочий орган специальной комиссии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2911"/>
        <w:gridCol w:w="2074"/>
        <w:gridCol w:w="1946"/>
        <w:gridCol w:w="2375"/>
        <w:gridCol w:w="2290"/>
      </w:tblGrid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рабочего органа специальной комиссии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рабочего органа специальной комиссии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регистрации и учета граждан, пострадавших в следствии ядерных испытаний на Семипалатинском испытательном ядерном полигоне либо мотивированный ответ об отказе предоставления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  17 календарных дней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учет граждан,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пострадавших вследствие ядерных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испытаний на Семипалатинском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испытательном ядерном полигоне"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рабочий орган специальной комиссии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458200" cy="749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749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417/16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 на</w:t>
      </w:r>
      <w:r>
        <w:br/>
      </w:r>
      <w:r>
        <w:rPr>
          <w:rFonts w:ascii="Times New Roman"/>
          <w:b/>
          <w:i w:val="false"/>
          <w:color w:val="000000"/>
        </w:rPr>
        <w:t>
инвалидов для предоставления им протезно-ортопедической помощи"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оформление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18"/>
    <w:bookmarkStart w:name="z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десяти рабочих дней (дата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 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структурно-функциональной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единицы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23"/>
    <w:bookmarkStart w:name="z5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24"/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СФЕ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"/>
        <w:gridCol w:w="2176"/>
        <w:gridCol w:w="1999"/>
        <w:gridCol w:w="1867"/>
        <w:gridCol w:w="2110"/>
        <w:gridCol w:w="1846"/>
        <w:gridCol w:w="2001"/>
      </w:tblGrid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  услуги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  2 рабочих дней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4 рабочих дней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протезно-ортопедической помощи" 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потребителем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417/16</w:t>
      </w:r>
    </w:p>
    <w:bookmarkEnd w:id="29"/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 счет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бюджетных средств"</w:t>
      </w:r>
    </w:p>
    <w:bookmarkEnd w:id="30"/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32"/>
    <w:bookmarkStart w:name="z7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семнадцати рабочих дней (дата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4"/>
    <w:bookmarkStart w:name="z7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5"/>
    <w:bookmarkStart w:name="z7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структурно-функциональной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единицы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39"/>
    <w:bookmarkStart w:name="z8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структурно-функциональной единицы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171"/>
        <w:gridCol w:w="1973"/>
        <w:gridCol w:w="2017"/>
        <w:gridCol w:w="2105"/>
        <w:gridCol w:w="1907"/>
        <w:gridCol w:w="1687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</w:tbl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в государственных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предоставляющих услуги за счет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бюджетных средств" </w:t>
      </w:r>
    </w:p>
    <w:bookmarkEnd w:id="41"/>
    <w:bookmarkStart w:name="z8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потребителем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550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2012 года N 417/16</w:t>
      </w:r>
    </w:p>
    <w:bookmarkEnd w:id="43"/>
    <w:bookmarkStart w:name="z9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обслуживание на дому для одиноких,</w:t>
      </w:r>
      <w:r>
        <w:br/>
      </w:r>
      <w:r>
        <w:rPr>
          <w:rFonts w:ascii="Times New Roman"/>
          <w:b/>
          <w:i w:val="false"/>
          <w:color w:val="000000"/>
        </w:rPr>
        <w:t>
одиноко 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 уходе и помощи"</w:t>
      </w:r>
    </w:p>
    <w:bookmarkEnd w:id="44"/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услуги: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стандарта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государственным учреждением "Отдел занятости и социальных программ Качирского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 обслуживания населения на альтернативной основе (далее – центр), по адресу село Теренколь, улица Тургенева, 85а.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Информация о порядке оказания государственной услуги содержится на информационных стендах, расположенных в помещении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 государственной услуге размещается на официальном сайте акимата Качирского района www.terenkol.pavlodar.gov.kz.</w:t>
      </w:r>
    </w:p>
    <w:bookmarkEnd w:id="46"/>
    <w:bookmarkStart w:name="z9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7"/>
    <w:bookmarkStart w:name="z10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здании уполномоченного органа по адресу село Теренколь, улица Тургенева, 85а, пять дней в неделю, кроме выходных и праздничных дней, с 9-00 часов до 18-30 часов, с перерывом на обед с 13-00 до 14-30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–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10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9"/>
    <w:bookmarkStart w:name="z10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путем личного посещения потребителя, либо уполномоченного представителя, действующего на основании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представляет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 реквизитов,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структурно-функциональной единицы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структурно-функциональной единицы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0"/>
    <w:bookmarkStart w:name="z11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 предусмотренном законами Республики Казахстан.</w:t>
      </w:r>
    </w:p>
    <w:bookmarkEnd w:id="52"/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53"/>
    <w:bookmarkStart w:name="z11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структурно-функциональной единицы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в уполномоченный орган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175"/>
        <w:gridCol w:w="1932"/>
        <w:gridCol w:w="1910"/>
        <w:gridCol w:w="1955"/>
        <w:gridCol w:w="2043"/>
        <w:gridCol w:w="1845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или мотивированного ответа об отказе в предоставлении услуги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или мотивированного ответа об отказе в предоставлении услуги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уведомления, либо мотивированного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10 рабочих дней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социальное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обслуживание на дому для одиноких,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одиноко проживающих престарелых,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постороннем уходе и помощи"     </w:t>
      </w:r>
    </w:p>
    <w:bookmarkEnd w:id="55"/>
    <w:bookmarkStart w:name="z11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 обращении потребителем в уполномоченный орган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