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55e4" w14:textId="f745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Качирского районного маслихата (XXXVI - сессия, IV - созыв) от 20 декабря 2011 года N 1/36 "О бюджете Качирского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18 июля 2012 года N 2/6. Зарегистрировано Департаментом юстиции Павлодарской области 02 августа 2012 года N 12-8-130.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(VI сессия, V-созыв) от 3 июля 2012 года N 69/6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IV-созыв)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3209)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2011 года N 1/36 "О бюджете Качирского района на 2012 - 2014 годы" (зарегистрированное в Реестре государственной регистрации нормативных правовых актов за N 12-8-122, опубликованное в газете "Тереңкөл тынысы" от 14 января 2012 года N 2), в газете "Заря" от 14 января 2012 года N 2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"2647734" заменить цифрами "2741574";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"2701" заменить цифрами "2703";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"2349065" заменить цифрами "2442903";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 цифры "2890646" заменить цифрами "2984486";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"2968" заменить цифрами "1781";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"60700 тысяч тенге – на проведение капитального и среднего ремонта автомобильных дорог районного значения и улиц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"350" заменить цифрами "2418";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"19130" заменить цифрами "21321";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"22996" заменить цифрами "23294";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4–2</w:t>
      </w:r>
      <w:r>
        <w:rPr>
          <w:rFonts w:ascii="Times New Roman"/>
          <w:b w:val="false"/>
          <w:i w:val="false"/>
          <w:color w:val="000000"/>
          <w:sz w:val="28"/>
        </w:rPr>
        <w:t>: цифры "90400" заменить цифрами "105048";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4–4</w:t>
      </w:r>
      <w:r>
        <w:rPr>
          <w:rFonts w:ascii="Times New Roman"/>
          <w:b w:val="false"/>
          <w:i w:val="false"/>
          <w:color w:val="000000"/>
          <w:sz w:val="28"/>
        </w:rPr>
        <w:t>: цифры "15086" заменить цифрами "30206";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2/6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67"/>
        <w:gridCol w:w="674"/>
        <w:gridCol w:w="7877"/>
        <w:gridCol w:w="2571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2 741 574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293 490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126 932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126 932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65 094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31 031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  и профессиональной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87"/>
        <w:gridCol w:w="680"/>
        <w:gridCol w:w="551"/>
        <w:gridCol w:w="7389"/>
        <w:gridCol w:w="2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2 984 486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214 196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139 072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1 616 386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1 333 540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1 325 109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1 265 223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304 303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166 697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-288 678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288 678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N 2/6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63"/>
        <w:gridCol w:w="606"/>
        <w:gridCol w:w="563"/>
        <w:gridCol w:w="100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 и общее среднее  образование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Верненского аульного (сельского) 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