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98c" w14:textId="41c6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20 декабря 2012 года N 53-14-5. Зарегистрировано Департаментом юстиции Павлодарской области 29 декабря 2012 года N 3317.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V созыв) от 6 декабря 2012 года N 116/11 "Об областном бюджете на 2013 - 2015 годы" (зарегистрировано в Реестре государственной регистрации нормативных правовых актов 14 декабря 2012 года N 3290),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Иртышского района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2 612 353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330 798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9 781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2 269 176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2 639 908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20 376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47 931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04.02.2013 </w:t>
      </w:r>
      <w:r>
        <w:rPr>
          <w:rFonts w:ascii="Times New Roman"/>
          <w:b w:val="false"/>
          <w:i w:val="false"/>
          <w:color w:val="000000"/>
          <w:sz w:val="28"/>
        </w:rPr>
        <w:t>N 57-15-5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10.04.2013 </w:t>
      </w:r>
      <w:r>
        <w:rPr>
          <w:rFonts w:ascii="Times New Roman"/>
          <w:b w:val="false"/>
          <w:i w:val="false"/>
          <w:color w:val="000000"/>
          <w:sz w:val="28"/>
        </w:rPr>
        <w:t>N 66-17-5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17.06.2013 </w:t>
      </w:r>
      <w:r>
        <w:rPr>
          <w:rFonts w:ascii="Times New Roman"/>
          <w:b w:val="false"/>
          <w:i w:val="false"/>
          <w:color w:val="000000"/>
          <w:sz w:val="28"/>
        </w:rPr>
        <w:t>N 77-18/5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N 83-20-5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30.10.2013 </w:t>
      </w:r>
      <w:r>
        <w:rPr>
          <w:rFonts w:ascii="Times New Roman"/>
          <w:b w:val="false"/>
          <w:i w:val="false"/>
          <w:color w:val="000000"/>
          <w:sz w:val="28"/>
        </w:rPr>
        <w:t>N 99-23-5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111-24-5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113-25-5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Иртышского района на 2013 год объем субвенции, передаваемой из областного бюджета в сумме 1 801 528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2013 год резерв местного исполнительного органа района в сумме 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Сохранить на 2013 год повышение на 25 процентов окладов и тарифных ставок специалистам сфер социального обеспечения, образования, культуры,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(подпрограмм) села и сельского округа, финансируемых из районного бюджета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Бейсекина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Иртышского района Павлодарской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N 113-25-5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06"/>
        <w:gridCol w:w="449"/>
        <w:gridCol w:w="8827"/>
        <w:gridCol w:w="234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2612353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11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114"/>
        <w:gridCol w:w="23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2639908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251628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152773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1581147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1331804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1329196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4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-47931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40"/>
        <w:gridCol w:w="482"/>
        <w:gridCol w:w="8305"/>
        <w:gridCol w:w="223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2220089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143394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143394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57948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63"/>
        <w:gridCol w:w="544"/>
        <w:gridCol w:w="544"/>
        <w:gridCol w:w="7682"/>
        <w:gridCol w:w="228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2220089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249581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214932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152372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152372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1575936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1420065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1417829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1373241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78249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78249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48556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76751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  нуждающихся граждан по решениям местных 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46749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1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143659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1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7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22"/>
        <w:gridCol w:w="486"/>
        <w:gridCol w:w="8378"/>
        <w:gridCol w:w="231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 (тыс. тенге)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321461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9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2005099</w:t>
            </w:r>
          </w:p>
        </w:tc>
      </w:tr>
      <w:tr>
        <w:trPr>
          <w:trHeight w:val="4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2005099</w:t>
            </w:r>
          </w:p>
        </w:tc>
      </w:tr>
      <w:tr>
        <w:trPr>
          <w:trHeight w:val="2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84"/>
        <w:gridCol w:w="542"/>
        <w:gridCol w:w="542"/>
        <w:gridCol w:w="7687"/>
        <w:gridCol w:w="234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 (тыс. тенге)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2330815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253937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155460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1661110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1499209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1496887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1449480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47407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80331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79141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98"/>
        <w:gridCol w:w="534"/>
        <w:gridCol w:w="534"/>
        <w:gridCol w:w="99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села и сельского округа, финансируемых из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203"/>
        <w:gridCol w:w="2307"/>
        <w:gridCol w:w="6791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программы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классификации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79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Голубовка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90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5 123 002 000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6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90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Косколь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9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8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Кызылкак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Ленино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45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9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Майконыр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1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Панфилово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4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Иртышск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2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Тохта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1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