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3ed0" w14:textId="af53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XXХVIII сессия, IV созыв) от 20 декабря 2011 года N 405/38 "О бюджете города Экибастуза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25 мая 2012 года N 37/6. Зарегистрировано Департаментом юстиции Павлодарской области 04 июня 2012 года N 12-3-328.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постановления акимата Павлодарской области от 15 мая 2012 года N 148/6 "О внесении изменений и дополнений в постановление акимата Павлодарской области от 20 декабря 2011 года N 272/10 "О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(XL сессия IV созыв) от 6 декабря 2011 года N 404/40 "Об областном бюджете на 2012-2014 годы"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ХХХVIII сессия, IV созыв) от 20 декабря 2011 года N 405/38 "О бюджете города Экибастуза на 2012 - 2014 годы" (зарегистрировано в Реестре государственной регистрации нормативных правовых актов за N 12-3-311, опубликовано 26 января 2012 года в газете "Отарқа" N 4, 26 января 2012 года в газете "Голос Экибастуза" N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"9 309 342" заменить цифрами "9 366 589";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"2 788 817" заменить цифрами "2 846 064";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"9 494 545" заменить цифрами "9 551 792";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"15 591" заменить цифрами "14 091";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сессии,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секретаря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 Лепехин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VI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2012 года N 37/6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524"/>
        <w:gridCol w:w="630"/>
        <w:gridCol w:w="8545"/>
        <w:gridCol w:w="25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9366589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6458797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2012157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2012157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3235225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1966565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1023568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243425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1140755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6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2846064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2846064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486"/>
        <w:gridCol w:w="614"/>
        <w:gridCol w:w="593"/>
        <w:gridCol w:w="7914"/>
        <w:gridCol w:w="252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9551792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322489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4496120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1166716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1111353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1097727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3161360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3155173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2932754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  для государственных учреждений образования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  за счет трансфертов из республиканского бюджета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565522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516516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510221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1812407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391028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267310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1148420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1107997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1105869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272959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248537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596759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575830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563118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618738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601562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585971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207025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80"/>
        <w:gridCol w:w="564"/>
        <w:gridCol w:w="8642"/>
        <w:gridCol w:w="24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9"/>
        <w:gridCol w:w="571"/>
        <w:gridCol w:w="636"/>
        <w:gridCol w:w="7890"/>
        <w:gridCol w:w="252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22"/>
        <w:gridCol w:w="522"/>
        <w:gridCol w:w="8641"/>
        <w:gridCol w:w="249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0"/>
        <w:gridCol w:w="2450"/>
      </w:tblGrid>
      <w:tr>
        <w:trPr>
          <w:trHeight w:val="690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-452471</w:t>
            </w:r>
          </w:p>
        </w:tc>
      </w:tr>
      <w:tr>
        <w:trPr>
          <w:trHeight w:val="285" w:hRule="atLeast"/>
        </w:trPr>
        <w:tc>
          <w:tcPr>
            <w:tcW w:w="10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452471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VI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2012 года N 37/6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405/38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</w:t>
      </w:r>
      <w:r>
        <w:br/>
      </w:r>
      <w:r>
        <w:rPr>
          <w:rFonts w:ascii="Times New Roman"/>
          <w:b/>
          <w:i w:val="false"/>
          <w:color w:val="000000"/>
        </w:rPr>
        <w:t>
(сел), аульных (сельских)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20"/>
        <w:gridCol w:w="562"/>
        <w:gridCol w:w="584"/>
        <w:gridCol w:w="105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сельский округ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Карасуский сельский округ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им. академика А. Маргулана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Комсомольский сельский округ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Кояндинский сельский округ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Олентинский сельский округ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Солнечный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Торт-Кудук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Шидерты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VI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2012 года N 37/6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Экибастузского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ХХХVIII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N 405/38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</w:t>
      </w:r>
      <w:r>
        <w:br/>
      </w:r>
      <w:r>
        <w:rPr>
          <w:rFonts w:ascii="Times New Roman"/>
          <w:b/>
          <w:i w:val="false"/>
          <w:color w:val="000000"/>
        </w:rPr>
        <w:t>
вышестоящих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7059"/>
        <w:gridCol w:w="1669"/>
        <w:gridCol w:w="1605"/>
        <w:gridCol w:w="1437"/>
      </w:tblGrid>
      <w:tr>
        <w:trPr>
          <w:trHeight w:val="255" w:hRule="atLeast"/>
        </w:trPr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7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программ/назначение целевых трансфертов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2846064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2526665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319399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и среднего ремонта автомобильных дорог районного значения (улиц города)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87495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 обучающихся на дому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201186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частичное субсидирование заработной платы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деятельности центров занятости населения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молодежная практика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предоставление субсидий на переезд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выплаты ежемесячной помощи студентам из малообеспеченных семей и оставшимся без попечения родителей, обучающимся в ВУЗах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ремонта и укрепление материально-технической базы объектов образования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 (по Программе жилищного строительства на 2011 - 2014 годы)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 (ремонт объектов инженерно-транспортной и социальной инфраструктуры в рамках развития сельских населенных пунктов), в том числе: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образования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культуры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