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8ee4" w14:textId="8b18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XXXVIII сессия, IV созыв) от 20 декабря 2011 года N 405/38 "О бюджете города Экибастуза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26 января 2012 года N 8/2. Зарегистрировано Департаментом юстиции Павлодарской области 06 февраля 2012 года N 12-3-317.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   Павлодарского областного маслихата (XLI (внеочередная) сессия, IV созыв) от 14 января 2012 года N 411/41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(зарегистрировано в Реестре государственной регистрации нормативных правовых актов за N 3198)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ХХХVIII сессия, IV созыв) от 20 декабря 2011 года N 405/38 "О бюджете города Экибастуза на 2012 - 2014 годы" (зарегистрировано в Реестре государственной регистрации нормативных правовых актов за N 12-3-311, опубликовано в газете "Отарқа" N 4 от 26 января 2012 года, в газете "Голос Экибастуза" N 4 от 26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"6 629 397" заменить цифрами "8 624 674";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"108 872" заменить цифрами "2 104 149";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"6 580 060" заменить цифрами "8 711 598";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"-301" заменить цифрами "204 553";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"204 854";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"49 337" заменить цифрами "53 937";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"профицит бюджета" заменить словами "дефицит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"301" заменить цифрами "-345 414";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"использование профицита бюджета" заменить словами "финансирование дефицита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"-301" заменить цифрами "345 414";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"12 000" заменить цифрами "42 000";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кредиты, выделенные из вышестоящих бюджетов на 2012 год"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 Куспеков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 N 8/2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04"/>
        <w:gridCol w:w="625"/>
        <w:gridCol w:w="8326"/>
        <w:gridCol w:w="29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8624674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6458797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3235225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1023568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2104149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2104149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70"/>
        <w:gridCol w:w="635"/>
        <w:gridCol w:w="635"/>
        <w:gridCol w:w="7640"/>
        <w:gridCol w:w="3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8711598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4489128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3141623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3135436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2914031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1624844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1217151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1182183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1181753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513971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494132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494132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64"/>
        <w:gridCol w:w="627"/>
        <w:gridCol w:w="8310"/>
        <w:gridCol w:w="29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1"/>
        <w:gridCol w:w="612"/>
        <w:gridCol w:w="591"/>
        <w:gridCol w:w="7626"/>
        <w:gridCol w:w="305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27"/>
        <w:gridCol w:w="627"/>
        <w:gridCol w:w="8224"/>
        <w:gridCol w:w="30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0"/>
        <w:gridCol w:w="2960"/>
      </w:tblGrid>
      <w:tr>
        <w:trPr>
          <w:trHeight w:val="69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-345414</w:t>
            </w:r>
          </w:p>
        </w:tc>
      </w:tr>
      <w:tr>
        <w:trPr>
          <w:trHeight w:val="285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345414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 N 8/2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583"/>
        <w:gridCol w:w="562"/>
        <w:gridCol w:w="107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 N 8/2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</w:t>
      </w:r>
      <w:r>
        <w:br/>
      </w:r>
      <w:r>
        <w:rPr>
          <w:rFonts w:ascii="Times New Roman"/>
          <w:b/>
          <w:i w:val="false"/>
          <w:color w:val="000000"/>
        </w:rPr>
        <w:t>
вышестоящих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216"/>
        <w:gridCol w:w="1846"/>
        <w:gridCol w:w="1572"/>
        <w:gridCol w:w="1678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администраторов программ/назначение целевых трансфертов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2104149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1815468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и среднего ремонта автомобильных дорог районного значения (улиц города)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 обучающихся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 N 8/2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кредиты, выделенные из</w:t>
      </w:r>
      <w:r>
        <w:br/>
      </w:r>
      <w:r>
        <w:rPr>
          <w:rFonts w:ascii="Times New Roman"/>
          <w:b/>
          <w:i w:val="false"/>
          <w:color w:val="000000"/>
        </w:rPr>
        <w:t>
вышестоящих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25"/>
        <w:gridCol w:w="3096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администраторов программ/назначение бюджетных кредитов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