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c4ed" w14:textId="432c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 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17 апреля 2012 года N 21/4. Зарегистрировано Департаментом юстиции Павлодарской области 16 мая 2012 года N 12-1-185. Отменено решением маслихата города Павлодара Павлодарской области от 10 октября 2013 года N 195/25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Отменено решением маслихата города Павлодара Павлодарской области от 10.10.2013 N 195/25.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Кодекс), актами хронометражного обследования,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разовых талонов для граждан Республики Казахстан, оралманов деятельность которых носит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города,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ставки фиксированного налога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N 74/15 от 4 июня 2009 года "Об утверждении стоимости разовых талонов и ставок фиксированного налога" (зарегистрированное в Реестре государственной регистрации нормативных правовых актов за N 12-1-140, опубликованное 2 июля 2009 года в газетах "Сарыарка самалы" N 75 и 6 июля 2009 года "Версия" N 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10 календарных дней после дня 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апреля 2012 года N 21/4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6203"/>
        <w:gridCol w:w="2884"/>
        <w:gridCol w:w="2654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предпринимательской деятельности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за 1 день (в тенге)
</w:t>
            </w:r>
          </w:p>
        </w:tc>
      </w:tr>
      <w:tr>
        <w:trPr>
          <w:trHeight w:val="2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деятельности, осуществляемой в стационарных помещениях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 (саженцы, рассада)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8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метел, лесных ягод, меда, грибов и рыбы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апреля 2012 года N 21/4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индивидуальных предпринимателей и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лиц, осуществляющих деятельность по реализации товаров,</w:t>
      </w:r>
      <w:r>
        <w:br/>
      </w:r>
      <w:r>
        <w:rPr>
          <w:rFonts w:ascii="Times New Roman"/>
          <w:b/>
          <w:i w:val="false"/>
          <w:color w:val="000000"/>
        </w:rPr>
        <w:t>
выполнению работ, оказанию услуг на рынках города,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реализации в киосках, стационарных</w:t>
      </w:r>
      <w:r>
        <w:br/>
      </w:r>
      <w:r>
        <w:rPr>
          <w:rFonts w:ascii="Times New Roman"/>
          <w:b/>
          <w:i w:val="false"/>
          <w:color w:val="000000"/>
        </w:rPr>
        <w:t>
помещениях (изолированных блоках) 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4994"/>
        <w:gridCol w:w="2171"/>
        <w:gridCol w:w="2385"/>
        <w:gridCol w:w="2171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Специализация рынка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стоимости разовых талонов за 1 день (в тенге)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Крытый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Комбинированный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Мини-рынок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I-категория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II-категория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III-категория
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Продовольственный, непродовольственный, универсальный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киоска (бутика)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ковров и ковровых изделий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Разруб мяса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перевозке грузов к местам  торговли (грузчики)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кофе, чай, семечки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готовой пищи в  местах торговли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бывших  в употреблении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ручного изготовления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продукции, приготавливаемой на месте (шашлык и т.д.)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(автомобильный, животный и.т.д.)</w:t>
            </w:r>
          </w:p>
        </w:tc>
      </w:tr>
      <w:tr>
        <w:trPr>
          <w:trHeight w:val="48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единицы автомототранспорта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запчастей, масел, жидкостей, технических средств с контейнеров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8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домашних животных, птиц, зверей и т.д.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апреля 2012 года N 21/4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5916"/>
        <w:gridCol w:w="2168"/>
        <w:gridCol w:w="1936"/>
        <w:gridCol w:w="1705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предпринимательской деятельности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налогообложения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фиксированного налога за месяц (в МРП)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фиксированного налога за год (в МРП)
</w:t>
            </w:r>
          </w:p>
        </w:tc>
      </w:tr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Услуги по игровым автоматам без выигрыша, предназначенный для проведения игры с одним игроком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автомат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Услуги по игровым автоматам без выигрыша, предназначенный для проведения игры с участием более одного игрока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автомат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персональным компьютерам, используемым для проведения игр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компьютер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боулингу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дорожка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бильярду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стол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карту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картинг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