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2483" w14:textId="20e2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2013 - 2015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06 декабря 2012 года N 116/11. Зарегистрировано Департаментом юстиции Павлодарской области 14 декабря 2012 года N 3290. Утратило силу в связи с истечением срока действия (письмо руководителя аппарата маслихата Павлодарской области от 03 сентября 2014 года N 1-11/560)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маслихата Павлодарской области от 03.09.2014 N 1-11/560).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2013 - 2015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90509019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21598081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787891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68122902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91173275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2283897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459567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2743464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367000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367000 тысяч тенге;;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-3315153 тысячи тенге;;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3315153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N 129/14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28.03.2013 </w:t>
      </w:r>
      <w:r>
        <w:rPr>
          <w:rFonts w:ascii="Times New Roman"/>
          <w:b w:val="false"/>
          <w:i w:val="false"/>
          <w:color w:val="000000"/>
          <w:sz w:val="28"/>
        </w:rPr>
        <w:t>N 142/16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12.04.2013 </w:t>
      </w:r>
      <w:r>
        <w:rPr>
          <w:rFonts w:ascii="Times New Roman"/>
          <w:b w:val="false"/>
          <w:i w:val="false"/>
          <w:color w:val="000000"/>
          <w:sz w:val="28"/>
        </w:rPr>
        <w:t>N 157/17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31.05.2013 </w:t>
      </w:r>
      <w:r>
        <w:rPr>
          <w:rFonts w:ascii="Times New Roman"/>
          <w:b w:val="false"/>
          <w:i w:val="false"/>
          <w:color w:val="000000"/>
          <w:sz w:val="28"/>
        </w:rPr>
        <w:t>N 161/18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28.06.2013 </w:t>
      </w:r>
      <w:r>
        <w:rPr>
          <w:rFonts w:ascii="Times New Roman"/>
          <w:b w:val="false"/>
          <w:i w:val="false"/>
          <w:color w:val="000000"/>
          <w:sz w:val="28"/>
        </w:rPr>
        <w:t>N 165/19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N 171/20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21.11.2013 </w:t>
      </w:r>
      <w:r>
        <w:rPr>
          <w:rFonts w:ascii="Times New Roman"/>
          <w:b w:val="false"/>
          <w:i w:val="false"/>
          <w:color w:val="000000"/>
          <w:sz w:val="28"/>
        </w:rPr>
        <w:t>N 194/24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N 195/25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на 2013 год распределение общей суммы поступлений от налогов в бюджеты районов и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 – 100 процентов, городам Аксу – 90,5 процента, Павлодару – 66,5 процента, Экибастузу – 43 процента;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Актогайскому, Баянаульскому, Железинскому, Иртышскому, Качирскому, Лебяжинскому, Майскому, Павлодарскому, Успенскому, Щербактинскому районам – 100 процентов, городам Аксу – 90,5 процента, Павлодару – 66,5 процента, Экибастузу – 43 процента.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Павлодарской области от 30.07.2013 </w:t>
      </w:r>
      <w:r>
        <w:rPr>
          <w:rFonts w:ascii="Times New Roman"/>
          <w:b w:val="false"/>
          <w:i w:val="false"/>
          <w:color w:val="000000"/>
          <w:sz w:val="28"/>
        </w:rPr>
        <w:t>N 171/20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2013 год распределение общей суммы поступлений от налогов в областной бюджет из бюджетов городов областного значения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городам Аксу – 9,5 процента, Павлодару – 33,5 процентов, Экибастузу – 57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городам Аксу – 9,5 процента, Павлодару – 33,5 процентов, Экибастузу – 57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изменениями, внесенными решением маслихата Павлодарской области от 30.07.2013 </w:t>
      </w:r>
      <w:r>
        <w:rPr>
          <w:rFonts w:ascii="Times New Roman"/>
          <w:b w:val="false"/>
          <w:i w:val="false"/>
          <w:color w:val="000000"/>
          <w:sz w:val="28"/>
        </w:rPr>
        <w:t>N 171/20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2013 год бюджетные изъятия в областной бюджет из бюджета города Павлодара в сумме 8006305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2013 год объемы субвенций, передаваемых из областного бюджета в бюджеты районов, в общей сумме 16122222 тысячи тенге, в том числе: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3"/>
        <w:gridCol w:w="4633"/>
      </w:tblGrid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1637483 тысячи тенге;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1962878 тысяч тенге;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1603903 тысячи тенге;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Иртышского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1801528 тысяч тенге;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1891277 тысяч тенге;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1487352 тысячи тенге;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1064268 тысяч тенге;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1738147 тысяч тенге;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1333098 тысяч тенге;</w:t>
            </w:r>
          </w:p>
        </w:tc>
      </w:tr>
      <w:tr>
        <w:trPr>
          <w:trHeight w:val="30" w:hRule="atLeast"/>
        </w:trPr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-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1602288 тысяч тенге.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местных бюджетных программ, не подлежащих секвестру в процессе исполнения местного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2013 год предусмотрены целевые текущие трансферты бюджетам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149500 тысяч тенге – на проведение капитального ремонта и укрепление материально-технической базы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46438 тысячи тенге – на увеличение размера выплаты ежемесячной помощи студентам из малообеспеченных семей и оставшимся без попечения родителей, обучающимся в высших 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141010 тысяч тенге – на обустройство спортивных сооружений;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141175 тысяч тенге – на проведение мероприятий по благоустройству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тысяч тенге – на расширение сети организаций культуры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7300 тысяч тенге – на организацию повышения квалификации по трехуровневой системе работников образования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решениями маслихата Павлодарской области от 31.05.2013 </w:t>
      </w:r>
      <w:r>
        <w:rPr>
          <w:rFonts w:ascii="Times New Roman"/>
          <w:b w:val="false"/>
          <w:i w:val="false"/>
          <w:color w:val="000000"/>
          <w:sz w:val="28"/>
        </w:rPr>
        <w:t>N 161/18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21.11.2013 </w:t>
      </w:r>
      <w:r>
        <w:rPr>
          <w:rFonts w:ascii="Times New Roman"/>
          <w:b w:val="false"/>
          <w:i w:val="false"/>
          <w:color w:val="000000"/>
          <w:sz w:val="28"/>
        </w:rPr>
        <w:t>N 194/24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N 195/25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2013 год предусмотрены целевые трансферты на развитие бюджетам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87839 тысячи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125151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200486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208276 тысячи тенге – на развитие инженерной инфраструктуры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54177 тысяч тенге – на развитие объекта культуры города Павлодара;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78214 тысяч тенге – на реализацию бюджетных инвестиционных проектов в рамках Программы развития моногородов на 2012 - 2020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52000 тысячи тенге – на строительство объекта образования Баянаульского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Павлодарской области от 28.03.2013 </w:t>
      </w:r>
      <w:r>
        <w:rPr>
          <w:rFonts w:ascii="Times New Roman"/>
          <w:b w:val="false"/>
          <w:i w:val="false"/>
          <w:color w:val="000000"/>
          <w:sz w:val="28"/>
        </w:rPr>
        <w:t>N 142/16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31.05.2013 </w:t>
      </w:r>
      <w:r>
        <w:rPr>
          <w:rFonts w:ascii="Times New Roman"/>
          <w:b w:val="false"/>
          <w:i w:val="false"/>
          <w:color w:val="000000"/>
          <w:sz w:val="28"/>
        </w:rPr>
        <w:t>N 161/18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N 171/20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21.11.2013 </w:t>
      </w:r>
      <w:r>
        <w:rPr>
          <w:rFonts w:ascii="Times New Roman"/>
          <w:b w:val="false"/>
          <w:i w:val="false"/>
          <w:color w:val="000000"/>
          <w:sz w:val="28"/>
        </w:rPr>
        <w:t>N 194/24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N 195/25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8-1. Установить на 2013 год объемы целевых текущих трансфертов из республиканского бюджета, передаваемых по транзитным областным программам бюджетам районов (городов областного значения),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2146030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465694 тысячи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87159 тысяча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101074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227904 тысяч тенге –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5504 тысяч тенге –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39741 тысяч тенге –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94423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557195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35666 тысяч тенге – на капитальный и средний ремонт автомобильных дорог районного значения (улиц города) и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168041 тысячи тенге – на реализацию мер по содействию экономическому развитию регионов в рамках Программы "Развитие регионов;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96325 тысяч тенге – на увеличение штатной численности местных исполнительных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Павлодарской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N 129/14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решениями маслихата Павлодарской области от 28.06.2013 </w:t>
      </w:r>
      <w:r>
        <w:rPr>
          <w:rFonts w:ascii="Times New Roman"/>
          <w:b w:val="false"/>
          <w:i w:val="false"/>
          <w:color w:val="000000"/>
          <w:sz w:val="28"/>
        </w:rPr>
        <w:t>N 165/19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N 195/25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8-2. Установить на 2013 год объемы целевых трансфертов на развитие из республиканского бюджета, передаваемых по транзитным областным программам бюджетам районов (городов областного значения),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1170000 тысяч тенге – на проектирование, строительство и (или) приобретение жилья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1615000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926388 тысяч тенге – на развитие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549521 тысяча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22369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114098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1931605 тысяч тенге – на развитие инженерной инфраструктуры в рамках программы "Развитие регионов";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782152 тысяч тенге – на реализацию бюджетных инвестиционных проектов в рамках Программы развития моногородов на 2012 - 2020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8-2 в соответствии с решением маслихата Павлодарской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N 129/14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изменениями, внесенными решениями маслихата Павлодарской области от 12.04.2013 </w:t>
      </w:r>
      <w:r>
        <w:rPr>
          <w:rFonts w:ascii="Times New Roman"/>
          <w:b w:val="false"/>
          <w:i w:val="false"/>
          <w:color w:val="000000"/>
          <w:sz w:val="28"/>
        </w:rPr>
        <w:t>N 157/17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28.06.2013 </w:t>
      </w:r>
      <w:r>
        <w:rPr>
          <w:rFonts w:ascii="Times New Roman"/>
          <w:b w:val="false"/>
          <w:i w:val="false"/>
          <w:color w:val="000000"/>
          <w:sz w:val="28"/>
        </w:rPr>
        <w:t>N 165/19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09.12.2013 </w:t>
      </w:r>
      <w:r>
        <w:rPr>
          <w:rFonts w:ascii="Times New Roman"/>
          <w:b w:val="false"/>
          <w:i w:val="false"/>
          <w:color w:val="000000"/>
          <w:sz w:val="28"/>
        </w:rPr>
        <w:t>N 195/25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 областном бюджете на 2013 год кредитование бюджетов районов (городов областного значения)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780000 тысяч тенге – на проектирование,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428423 тысячи тенге –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458680 тысяч тенге – на содействие развитию предпринимательства в моногородах.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8-3 в соответствии с решением маслихата Павлодарской области от 28.01.2013 </w:t>
      </w:r>
      <w:r>
        <w:rPr>
          <w:rFonts w:ascii="Times New Roman"/>
          <w:b w:val="false"/>
          <w:i w:val="false"/>
          <w:color w:val="000000"/>
          <w:sz w:val="28"/>
        </w:rPr>
        <w:t>N 129/14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Распределение указанных сумм целевых трансфертов бюджетам  районов и городов областного значения определяется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на 2013 год резерв местного исполнительного органа области в сумме 64000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Пункт 10 с изменениями, внесенными решениями маслихата Павлодарской области от 31.05.2013 </w:t>
      </w:r>
      <w:r>
        <w:rPr>
          <w:rFonts w:ascii="Times New Roman"/>
          <w:b w:val="false"/>
          <w:i w:val="false"/>
          <w:color w:val="000000"/>
          <w:sz w:val="28"/>
        </w:rPr>
        <w:t>N 161/18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30.07.2013 </w:t>
      </w:r>
      <w:r>
        <w:rPr>
          <w:rFonts w:ascii="Times New Roman"/>
          <w:b w:val="false"/>
          <w:i w:val="false"/>
          <w:color w:val="000000"/>
          <w:sz w:val="28"/>
        </w:rPr>
        <w:t>N 171/20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21.11.2013 </w:t>
      </w:r>
      <w:r>
        <w:rPr>
          <w:rFonts w:ascii="Times New Roman"/>
          <w:b w:val="false"/>
          <w:i w:val="false"/>
          <w:color w:val="000000"/>
          <w:sz w:val="28"/>
        </w:rPr>
        <w:t>N 194/24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2013 год поступления трансфертов из бюджетов районов (городов областного значения) в связи с упразднением ревизионных комиссий районных (городских) маслихатов в сумме 45027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трансфертов из бюджетов районов (городов областного значения) определяются на основании постановления акимата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11-1. В связи с изменением административных границ Павлодарского района и города Павлодара предусмотреть в областном бюджете на 2013 год поступление трансфертов из бюджета Павлодарского района и перечисление их бюджету города Павлодара в сумме 36595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маслихата Павлодарской области от 31.05.2013 </w:t>
      </w:r>
      <w:r>
        <w:rPr>
          <w:rFonts w:ascii="Times New Roman"/>
          <w:b w:val="false"/>
          <w:i w:val="false"/>
          <w:color w:val="000000"/>
          <w:sz w:val="28"/>
        </w:rPr>
        <w:t>N 161/18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с изменением, внесенным решением маслихата Павлодарской области от 28.06.2013 </w:t>
      </w:r>
      <w:r>
        <w:rPr>
          <w:rFonts w:ascii="Times New Roman"/>
          <w:b w:val="false"/>
          <w:i w:val="false"/>
          <w:color w:val="000000"/>
          <w:sz w:val="28"/>
        </w:rPr>
        <w:t>N 165/19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Сохранить на 2013 год повышение на 25 процентов окладов и тарифных ставок специалистам сферы здравоохранения, социального обеспечения, образования, спорта, культуры и архивного дела, работающим в сельской местности и не являющимся государственными служащими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2013 года и утрачивает силу с введением в действие решения маслихата об областном бюджете на следующий плановый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Контроль за выполнением настоящего решения возложить на постоянную комиссию областного маслихата по экономике и бюджету.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Терентьев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М. Кубенов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 (с изменениями и дополнениями)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Павлодарской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N 195/25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49"/>
        <w:gridCol w:w="399"/>
        <w:gridCol w:w="8519"/>
        <w:gridCol w:w="241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90 509 019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21 598 081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6 921 564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6 921 564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4 956 240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4 956 240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9 720 277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9 720 277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787 891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133 208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42 324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40 343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49 729</w:t>
            </w:r>
          </w:p>
        </w:tc>
      </w:tr>
      <w:tr>
        <w:trPr>
          <w:trHeight w:val="15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602 576</w:t>
            </w:r>
          </w:p>
        </w:tc>
      </w:tr>
      <w:tr>
        <w:trPr>
          <w:trHeight w:val="15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602 576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52 107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68 122 902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8 720 593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8 720 593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59 402 309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59 402 309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4"/>
        <w:gridCol w:w="549"/>
        <w:gridCol w:w="549"/>
        <w:gridCol w:w="7934"/>
        <w:gridCol w:w="246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91 173 275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1 613 461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1 332 625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45 106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42 505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1 167 168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992 752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115 556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127 819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111 095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6 767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ликвидированного Управления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153 017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153 017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143 180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102 701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34 845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11 304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16 019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67 856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22 682</w:t>
            </w:r>
          </w:p>
        </w:tc>
      </w:tr>
      <w:tr>
        <w:trPr>
          <w:trHeight w:val="8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44 250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33 925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6 905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114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4 955 380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4 955 380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4 955 380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4 354 329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410 286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72 066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54 569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14 123 063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2 611 724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2 611 724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2 146 030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465 694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4 278 511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2 741 490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948 720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1 604 537</w:t>
            </w:r>
          </w:p>
        </w:tc>
      </w:tr>
      <w:tr>
        <w:trPr>
          <w:trHeight w:val="12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87 159</w:t>
            </w:r>
          </w:p>
        </w:tc>
      </w:tr>
      <w:tr>
        <w:trPr>
          <w:trHeight w:val="9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101 074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1 537 021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1 255 727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281 294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4 088 389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244 454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3 843 935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3 725 889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118 046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3 141 112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1 798 684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24 797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47 874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332 195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147 395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63 259</w:t>
            </w:r>
          </w:p>
        </w:tc>
      </w:tr>
      <w:tr>
        <w:trPr>
          <w:trHeight w:val="12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227 904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699 547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1 329 656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1 277 656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3 928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23 201 458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18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24 136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565 842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565 842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328 615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142 392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93 820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10 934 030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10 934 030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4 277 425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344 505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452 604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76 307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260 397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463 849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310 179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53 608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1 495 846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3 199 310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5 950 267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5 950 267</w:t>
            </w:r>
          </w:p>
        </w:tc>
      </w:tr>
      <w:tr>
        <w:trPr>
          <w:trHeight w:val="15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4 965 402</w:t>
            </w:r>
          </w:p>
        </w:tc>
      </w:tr>
      <w:tr>
        <w:trPr>
          <w:trHeight w:val="9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660 329</w:t>
            </w:r>
          </w:p>
        </w:tc>
      </w:tr>
      <w:tr>
        <w:trPr>
          <w:trHeight w:val="6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324 536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1 043 614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1 043 614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997 775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45 839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4 683 569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2 384 198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116 978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59 931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93 264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2 075 106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2 299 371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2 254 934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44 437</w:t>
            </w:r>
          </w:p>
        </w:tc>
      </w:tr>
      <w:tr>
        <w:trPr>
          <w:trHeight w:val="39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2 461 232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1 952 039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1 118 034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375 564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79 068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480 786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83 857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98 759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810 192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810 192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23 155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388 068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367 975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142 050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56 525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46 438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20 093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4 918 385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2 820 522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13 763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9 998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2 785 000</w:t>
            </w:r>
          </w:p>
        </w:tc>
      </w:tr>
      <w:tr>
        <w:trPr>
          <w:trHeight w:val="9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1 615 000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5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2 097 863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5 797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374 268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637 360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1 080 438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36 819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2 318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677 271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222 855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141 175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5 137 900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1 642 006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1 567 829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45 880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705 936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237 245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228 928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336 929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74 177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54 177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2 422 702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2 422 702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43 373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57 148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1 986 199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192 272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141 010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643 727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157 971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127 028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344 977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30 453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туристической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399 012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95 989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92 533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3 456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300 776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25 199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258 498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15 747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184 289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9 829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энергетики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недропользования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недропользования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57 883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114 098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6 518 607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4 003 963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3 909 540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77 676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196 794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707 748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92 160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1 160 894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118 276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1 259 648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</w:t>
            </w:r>
          </w:p>
        </w:tc>
      </w:tr>
      <w:tr>
        <w:trPr>
          <w:trHeight w:val="15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269 392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94 423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168 595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163 512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931 109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30 369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охраны окружающей среды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900 740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17 219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608 721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263 571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37 353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36 678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1 214 075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1 214 075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10 715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557 195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1 423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644 742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298 141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88 141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48 177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</w:t>
            </w:r>
          </w:p>
        </w:tc>
      </w:tr>
      <w:tr>
        <w:trPr>
          <w:trHeight w:val="3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36 348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2 479 056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2 353 911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2 353 911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1 067 674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639 791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610 780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125 145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74 419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7 554 811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63 835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7 490 976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64 000</w:t>
            </w:r>
          </w:p>
        </w:tc>
      </w:tr>
      <w:tr>
        <w:trPr>
          <w:trHeight w:val="3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304 366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168 041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96 325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575 007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46 826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4 598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28 975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1 803 552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1 803 552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2 221 858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торговли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70 912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3 346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1 987 600</w:t>
            </w:r>
          </w:p>
        </w:tc>
      </w:tr>
      <w:tr>
        <w:trPr>
          <w:trHeight w:val="6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50 127</w:t>
            </w:r>
          </w:p>
        </w:tc>
      </w:tr>
      <w:tr>
        <w:trPr>
          <w:trHeight w:val="9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20 587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2 425 240</w:t>
            </w:r>
          </w:p>
        </w:tc>
      </w:tr>
      <w:tr>
        <w:trPr>
          <w:trHeight w:val="9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2 139 881</w:t>
            </w:r>
          </w:p>
        </w:tc>
      </w:tr>
      <w:tr>
        <w:trPr>
          <w:trHeight w:val="12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2012 - 2020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285 359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9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17 623 530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17 623 530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17 623 530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16 122 222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645 377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809 594</w:t>
            </w:r>
          </w:p>
        </w:tc>
      </w:tr>
      <w:tr>
        <w:trPr>
          <w:trHeight w:val="9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2 283 897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2 743 464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8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1 076 361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6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780 000</w:t>
            </w:r>
          </w:p>
        </w:tc>
      </w:tr>
      <w:tr>
        <w:trPr>
          <w:trHeight w:val="8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428 423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торговли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64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458 680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459 567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459 567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459 077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6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-3 315 153</w:t>
            </w:r>
          </w:p>
        </w:tc>
      </w:tr>
      <w:tr>
        <w:trPr>
          <w:trHeight w:val="5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3 315 153</w:t>
            </w:r>
          </w:p>
        </w:tc>
      </w:tr>
    </w:tbl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508"/>
        <w:gridCol w:w="379"/>
        <w:gridCol w:w="8695"/>
        <w:gridCol w:w="23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66 761 015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8 168 259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8 168 259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8 168 259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59 962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51 491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</w:t>
            </w:r>
          </w:p>
        </w:tc>
      </w:tr>
      <w:tr>
        <w:trPr>
          <w:trHeight w:val="6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39 656</w:t>
            </w:r>
          </w:p>
        </w:tc>
      </w:tr>
      <w:tr>
        <w:trPr>
          <w:trHeight w:val="3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7 244</w:t>
            </w:r>
          </w:p>
        </w:tc>
      </w:tr>
      <w:tr>
        <w:trPr>
          <w:trHeight w:val="109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141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7 325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58 532 794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25 178 253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25 178 253</w:t>
            </w:r>
          </w:p>
        </w:tc>
      </w:tr>
      <w:tr>
        <w:trPr>
          <w:trHeight w:val="24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33 354 541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33 354 541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"/>
        <w:gridCol w:w="442"/>
        <w:gridCol w:w="544"/>
        <w:gridCol w:w="544"/>
        <w:gridCol w:w="8034"/>
        <w:gridCol w:w="2395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66 811 015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1 390 306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1 105 162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47 118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2 876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927 798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864 085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53 587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10 126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130 246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125 677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131 478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131 478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109 552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14 973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153 666</w:t>
            </w:r>
          </w:p>
        </w:tc>
      </w:tr>
      <w:tr>
        <w:trPr>
          <w:trHeight w:val="2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153 666</w:t>
            </w:r>
          </w:p>
        </w:tc>
      </w:tr>
      <w:tr>
        <w:trPr>
          <w:trHeight w:val="7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143 503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118 904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47 071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47 071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25 303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21 768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71 833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71 833</w:t>
            </w:r>
          </w:p>
        </w:tc>
      </w:tr>
      <w:tr>
        <w:trPr>
          <w:trHeight w:val="12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16 996</w:t>
            </w:r>
          </w:p>
        </w:tc>
      </w:tr>
      <w:tr>
        <w:trPr>
          <w:trHeight w:val="5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6 055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4 196 122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4 196 122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4 196 122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3 701 014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385 074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49 881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50 493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9 058 222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3 995 561</w:t>
            </w:r>
          </w:p>
        </w:tc>
      </w:tr>
      <w:tr>
        <w:trPr>
          <w:trHeight w:val="3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1 520 414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1 241 960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278 454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2 475 147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948 330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1 526 817</w:t>
            </w:r>
          </w:p>
        </w:tc>
      </w:tr>
      <w:tr>
        <w:trPr>
          <w:trHeight w:val="2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3 773 659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254 868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254 868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3 518 791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3 368 216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150 575</w:t>
            </w:r>
          </w:p>
        </w:tc>
      </w:tr>
      <w:tr>
        <w:trPr>
          <w:trHeight w:val="1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37 889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1 246 582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1 246 582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76 932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30 269</w:t>
            </w:r>
          </w:p>
        </w:tc>
      </w:tr>
      <w:tr>
        <w:trPr>
          <w:trHeight w:val="7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51 225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346 099</w:t>
            </w:r>
          </w:p>
        </w:tc>
      </w:tr>
      <w:tr>
        <w:trPr>
          <w:trHeight w:val="79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146 404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522 653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13 465 515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543 319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543 319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344 701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146 763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50 768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6 069 399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6 069 399</w:t>
            </w:r>
          </w:p>
        </w:tc>
      </w:tr>
      <w:tr>
        <w:trPr>
          <w:trHeight w:val="11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3 843 336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184 823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94 940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67 297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1 879 003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4 744 816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4 744 816</w:t>
            </w:r>
          </w:p>
        </w:tc>
      </w:tr>
      <w:tr>
        <w:trPr>
          <w:trHeight w:val="123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3 899 849</w:t>
            </w:r>
          </w:p>
        </w:tc>
      </w:tr>
      <w:tr>
        <w:trPr>
          <w:trHeight w:val="10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672 312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172 655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1 047 863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1 047 863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1 000 882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46 981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1 060 118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1 060 118</w:t>
            </w:r>
          </w:p>
        </w:tc>
      </w:tr>
      <w:tr>
        <w:trPr>
          <w:trHeight w:val="4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110 317</w:t>
            </w:r>
          </w:p>
        </w:tc>
      </w:tr>
      <w:tr>
        <w:trPr>
          <w:trHeight w:val="3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64 074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96 471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7 963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16 184</w:t>
            </w:r>
          </w:p>
        </w:tc>
      </w:tr>
      <w:tr>
        <w:trPr>
          <w:trHeight w:val="4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  организаций здравоохранения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758 250</w:t>
            </w:r>
          </w:p>
        </w:tc>
      </w:tr>
      <w:tr>
        <w:trPr>
          <w:trHeight w:val="2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2 218 015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1 925 003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1 074 250</w:t>
            </w:r>
          </w:p>
        </w:tc>
      </w:tr>
      <w:tr>
        <w:trPr>
          <w:trHeight w:val="70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343 263</w:t>
            </w:r>
          </w:p>
        </w:tc>
      </w:tr>
      <w:tr>
        <w:trPr>
          <w:trHeight w:val="9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68 142</w:t>
            </w:r>
          </w:p>
        </w:tc>
      </w:tr>
      <w:tr>
        <w:trPr>
          <w:trHeight w:val="10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494 440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67 704</w:t>
            </w:r>
          </w:p>
        </w:tc>
      </w:tr>
      <w:tr>
        <w:trPr>
          <w:trHeight w:val="103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100 701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850 753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827 054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129 719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129 719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163 293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163 293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79 814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78 268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42 994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42 994</w:t>
            </w:r>
          </w:p>
        </w:tc>
      </w:tr>
      <w:tr>
        <w:trPr>
          <w:trHeight w:val="69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</w:t>
            </w:r>
          </w:p>
        </w:tc>
      </w:tr>
      <w:tr>
        <w:trPr>
          <w:trHeight w:val="18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3 895 795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1 046 047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1 046 047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518 848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180 799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224 704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73 563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1 949 089</w:t>
            </w:r>
          </w:p>
        </w:tc>
      </w:tr>
      <w:tr>
        <w:trPr>
          <w:trHeight w:val="1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1 949 089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45 686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61 148</w:t>
            </w:r>
          </w:p>
        </w:tc>
      </w:tr>
      <w:tr>
        <w:trPr>
          <w:trHeight w:val="75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1 636 718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2 893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202 644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647 188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161 559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129 090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8 391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83 965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344 515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344 515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57 149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16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238 255</w:t>
            </w:r>
          </w:p>
        </w:tc>
      </w:tr>
      <w:tr>
        <w:trPr>
          <w:trHeight w:val="22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6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136 511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132 743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3 768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100 135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98 621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1 514</w:t>
            </w:r>
          </w:p>
        </w:tc>
      </w:tr>
      <w:tr>
        <w:trPr>
          <w:trHeight w:val="8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2 644 038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1 681 750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1 681 750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73 075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112 907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126 555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1 328 853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19 331</w:t>
            </w:r>
          </w:p>
        </w:tc>
      </w:tr>
      <w:tr>
        <w:trPr>
          <w:trHeight w:val="144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6 125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754 620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754 620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  среды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77 310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661 523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4 887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39 978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39 978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37 619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88 770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48 690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40 080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37 643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816 020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684 576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684 576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684 576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131 444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131 444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50 189</w:t>
            </w:r>
          </w:p>
        </w:tc>
      </w:tr>
      <w:tr>
        <w:trPr>
          <w:trHeight w:val="6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79 628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13 190 287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88 435</w:t>
            </w:r>
          </w:p>
        </w:tc>
      </w:tr>
      <w:tr>
        <w:trPr>
          <w:trHeight w:val="25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88 435</w:t>
            </w:r>
          </w:p>
        </w:tc>
      </w:tr>
      <w:tr>
        <w:trPr>
          <w:trHeight w:val="72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83 493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4 942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13 101 852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164 500</w:t>
            </w:r>
          </w:p>
        </w:tc>
      </w:tr>
      <w:tr>
        <w:trPr>
          <w:trHeight w:val="21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12 912 223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12 912 223</w:t>
            </w:r>
          </w:p>
        </w:tc>
      </w:tr>
      <w:tr>
        <w:trPr>
          <w:trHeight w:val="36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25 129</w:t>
            </w:r>
          </w:p>
        </w:tc>
      </w:tr>
      <w:tr>
        <w:trPr>
          <w:trHeight w:val="31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25 129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9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15 685 423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15 685 423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15 685 423</w:t>
            </w:r>
          </w:p>
        </w:tc>
      </w:tr>
      <w:tr>
        <w:trPr>
          <w:trHeight w:val="30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15 685 423</w:t>
            </w:r>
          </w:p>
        </w:tc>
      </w:tr>
      <w:tr>
        <w:trPr>
          <w:trHeight w:val="34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-1 054 315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1 054 315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1 054 315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1 054 315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1 004 315</w:t>
            </w:r>
          </w:p>
        </w:tc>
      </w:tr>
      <w:tr>
        <w:trPr>
          <w:trHeight w:val="570" w:hRule="atLeast"/>
        </w:trPr>
        <w:tc>
          <w:tcPr>
            <w:tcW w:w="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-1 004 315</w:t>
            </w:r>
          </w:p>
        </w:tc>
      </w:tr>
    </w:tbl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508"/>
        <w:gridCol w:w="379"/>
        <w:gridCol w:w="8739"/>
        <w:gridCol w:w="2335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66 675 576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8 578 415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8 578 415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8 578 415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60 955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51 975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6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42 432</w:t>
            </w:r>
          </w:p>
        </w:tc>
      </w:tr>
      <w:tr>
        <w:trPr>
          <w:trHeight w:val="3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4 630</w:t>
            </w:r>
          </w:p>
        </w:tc>
      </w:tr>
      <w:tr>
        <w:trPr>
          <w:trHeight w:val="103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12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7 754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58 036 206</w:t>
            </w:r>
          </w:p>
        </w:tc>
      </w:tr>
      <w:tr>
        <w:trPr>
          <w:trHeight w:val="27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27 543 998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27 543 998</w:t>
            </w:r>
          </w:p>
        </w:tc>
      </w:tr>
      <w:tr>
        <w:trPr>
          <w:trHeight w:val="22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30 492 208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30 492 208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464"/>
        <w:gridCol w:w="545"/>
        <w:gridCol w:w="550"/>
        <w:gridCol w:w="7961"/>
        <w:gridCol w:w="23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 тенге)</w:t>
            </w:r>
          </w:p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66 688 075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1 436 563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1 141 890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48 832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45 852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959 715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895 510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133 343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129 690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135 908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112 738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158 765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158 765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148 422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124 857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49 871</w:t>
            </w:r>
          </w:p>
        </w:tc>
      </w:tr>
      <w:tr>
        <w:trPr>
          <w:trHeight w:val="6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49 871</w:t>
            </w:r>
          </w:p>
        </w:tc>
      </w:tr>
      <w:tr>
        <w:trPr>
          <w:trHeight w:val="4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26 616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74 986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74 986</w:t>
            </w:r>
          </w:p>
        </w:tc>
      </w:tr>
      <w:tr>
        <w:trPr>
          <w:trHeight w:val="12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18 138</w:t>
            </w:r>
          </w:p>
        </w:tc>
      </w:tr>
      <w:tr>
        <w:trPr>
          <w:trHeight w:val="5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4 284 109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4 284 109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4 284 109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3 763 581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404 906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53 135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52 151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9 281 288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4 068 682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1 556 146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1 267 011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289 135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2 512 536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966 266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1 546 270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3 884 700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264 407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264 407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3 620 293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3 465 201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послесреднего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155 092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45 128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40 280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1 282 778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1 282 778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78 922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31 147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54 811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358 212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147 875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535 947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13 801 322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564 133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564 133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361 913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149 293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51 764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36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6 223 818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6 223 818</w:t>
            </w:r>
          </w:p>
        </w:tc>
      </w:tr>
      <w:tr>
        <w:trPr>
          <w:trHeight w:val="10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3 935 881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197 761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101 585</w:t>
            </w:r>
          </w:p>
        </w:tc>
      </w:tr>
      <w:tr>
        <w:trPr>
          <w:trHeight w:val="8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72 008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1 916 583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4 861 260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4 861 260</w:t>
            </w:r>
          </w:p>
        </w:tc>
      </w:tr>
      <w:tr>
        <w:trPr>
          <w:trHeight w:val="12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3 957 146</w:t>
            </w:r>
          </w:p>
        </w:tc>
      </w:tr>
      <w:tr>
        <w:trPr>
          <w:trHeight w:val="15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719 373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184 741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1 062 758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1 062 758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1 014 625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48 133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1 089 353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1 089 353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113 279</w:t>
            </w:r>
          </w:p>
        </w:tc>
      </w:tr>
      <w:tr>
        <w:trPr>
          <w:trHeight w:val="3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68 507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17 317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</w:t>
            </w:r>
          </w:p>
        </w:tc>
      </w:tr>
      <w:tr>
        <w:trPr>
          <w:trHeight w:val="4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774 907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2 296 121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1 988 654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1 108 675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356 014</w:t>
            </w:r>
          </w:p>
        </w:tc>
      </w:tr>
      <w:tr>
        <w:trPr>
          <w:trHeight w:val="9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69 506</w:t>
            </w:r>
          </w:p>
        </w:tc>
      </w:tr>
      <w:tr>
        <w:trPr>
          <w:trHeight w:val="10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511 161</w:t>
            </w:r>
          </w:p>
        </w:tc>
      </w:tr>
      <w:tr>
        <w:trPr>
          <w:trHeight w:val="70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69 213</w:t>
            </w:r>
          </w:p>
        </w:tc>
      </w:tr>
      <w:tr>
        <w:trPr>
          <w:trHeight w:val="102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102 781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879 979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855 893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138 920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138 920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138 920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168 547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168 547</w:t>
            </w:r>
          </w:p>
        </w:tc>
      </w:tr>
      <w:tr>
        <w:trPr>
          <w:trHeight w:val="69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82 082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81 105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44 440</w:t>
            </w:r>
          </w:p>
        </w:tc>
      </w:tr>
      <w:tr>
        <w:trPr>
          <w:trHeight w:val="78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4 069 193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1 066 325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1 066 325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46 777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523 650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183 909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233 789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75 258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2 058 533</w:t>
            </w:r>
          </w:p>
        </w:tc>
      </w:tr>
      <w:tr>
        <w:trPr>
          <w:trHeight w:val="3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2 058 533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46 884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65 428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1 731 959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211 296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677 384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164 854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23 519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131 561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84 411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368 631</w:t>
            </w:r>
          </w:p>
        </w:tc>
      </w:tr>
      <w:tr>
        <w:trPr>
          <w:trHeight w:val="5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368 631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59 488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25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16 281</w:t>
            </w:r>
          </w:p>
        </w:tc>
      </w:tr>
      <w:tr>
        <w:trPr>
          <w:trHeight w:val="4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250 670</w:t>
            </w:r>
          </w:p>
        </w:tc>
      </w:tr>
      <w:tr>
        <w:trPr>
          <w:trHeight w:val="19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6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школ-интернатов для одаренных в спорте детей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145 020</w:t>
            </w:r>
          </w:p>
        </w:tc>
      </w:tr>
      <w:tr>
        <w:trPr>
          <w:trHeight w:val="5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141 137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103 998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76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2 813 018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1 796 209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1 796 209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75 125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120 811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135 414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1 421 873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20 684</w:t>
            </w:r>
          </w:p>
        </w:tc>
      </w:tr>
      <w:tr>
        <w:trPr>
          <w:trHeight w:val="153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171 996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171 996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803 795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803 795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79 749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707 830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41 018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41 018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38 601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2 417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92 135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92 135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50 607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47 668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2 939</w:t>
            </w:r>
          </w:p>
        </w:tc>
      </w:tr>
      <w:tr>
        <w:trPr>
          <w:trHeight w:val="13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41 528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870 799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732 497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732 497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732 497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138 302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138 302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51 436</w:t>
            </w:r>
          </w:p>
        </w:tc>
      </w:tr>
      <w:tr>
        <w:trPr>
          <w:trHeight w:val="6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85 202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11 754 154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90 683</w:t>
            </w:r>
          </w:p>
        </w:tc>
      </w:tr>
      <w:tr>
        <w:trPr>
          <w:trHeight w:val="15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90 683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85 613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11 663 471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172 700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172 700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11 463 883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11 463 883</w:t>
            </w:r>
          </w:p>
        </w:tc>
      </w:tr>
      <w:tr>
        <w:trPr>
          <w:trHeight w:val="22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26 888</w:t>
            </w:r>
          </w:p>
        </w:tc>
      </w:tr>
      <w:tr>
        <w:trPr>
          <w:trHeight w:val="31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26 888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9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15 819 643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15 819 643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15 819 643</w:t>
            </w:r>
          </w:p>
        </w:tc>
      </w:tr>
      <w:tr>
        <w:trPr>
          <w:trHeight w:val="30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15 819 643</w:t>
            </w:r>
          </w:p>
        </w:tc>
      </w:tr>
      <w:tr>
        <w:trPr>
          <w:trHeight w:val="34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-3 589 815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3 589 815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3 589 815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3 589 815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3 577 316</w:t>
            </w:r>
          </w:p>
        </w:tc>
      </w:tr>
      <w:tr>
        <w:trPr>
          <w:trHeight w:val="57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-3 577 316</w:t>
            </w:r>
          </w:p>
        </w:tc>
      </w:tr>
    </w:tbl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(XI сессия, V созыв)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2012 года N 116/11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местных бюджетов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19"/>
        <w:gridCol w:w="542"/>
        <w:gridCol w:w="547"/>
        <w:gridCol w:w="95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областного бюджета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18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54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127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9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  противодиабетическими препаратами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</w:tr>
      <w:tr>
        <w:trPr>
          <w:trHeight w:val="96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94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</w:tr>
      <w:tr>
        <w:trPr>
          <w:trHeight w:val="8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70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60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бюджетов районов (городов областного значения)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57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85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