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841c" w14:textId="05c8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бюджетного кредитования при финансировании проектов в рамках второго направления Программы занятости 2020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апреля 2012 года N 104/4. Зарегистрировано Департаментом юстиции Павлодарской области 25 апреля 2012 года N 3202. Утратило силу в связи с истечением срока действия (письмо руководителя аппарата акима Павлодарской области от 25 декабря 2013 года N 1/5-06/1935)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Павлодарской области от 25.12.2013 N 1/5-06/1935).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543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N 220,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2012 года N 293 "Об утверждении Условий кредитования областных бюджетов, бюджетов городов Астаны и Алматы на содействие развитию предпринимательства на селе на 2012 год в рамках Программы занятости 2020",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микрокредитных организаций и кредитных товариществ на конкурсной основе,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от 18 июля 2011 года N 819,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(XL сессия, IV созыв) от 6 декабря 2011 года N 404/40 "Об областном бюджете на 2012 - 2014 годы"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на 2012 год следующие условия предоставления бюджетных кредитов: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предоставления – финансирование проектов в рамках второго направления Программы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 Казахстан от 31 марта 2011 года N 316, (далее - Программа);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кредита – 769,5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валюта кредита –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освоения кредита – до 25 декабря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кредита – до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льготный период по погашению основного долга не должен превышать одной трети продолжительности срока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для уполномоченной региональной организации за предоставленные бюджетные средства в качестве кредитных – 2,78 % годовых, подлежащих перечислению в пользу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годовая ставка вознаграждения по кредиту для микрофинансовой организации, предоставляемому уполномоченной региональной организацией, а также максимальная годовая эффективная ставка вознаграждения по кредиту для участников Программы устанавливаются уполномоченной региональной организацией по согласованию с региональной комиссией по вопросам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предоставления кредитных средств на одного участника Программы – 3000000 (три миллиона)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Кредитование проектов осуществлять в соответствии с приоритетными направлениями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сентября 2011 года N 187/8 "Об определении условий бюджетного кредитования при финансировании проектов в рамках второго направления Программы занятости 2020" (зарегистрировано в Реестре государственной регистрации нормативных правовых актов за N 3190, опубликовано в газетах "Звезда Прииртышья" от 22 сентября 2011 года, N 108, "Сарыарқа самалы" от 22 сентября 2011 года, N 108).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