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cb3d" w14:textId="2c6c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12 октября 2011 года № 483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13 апреля 2012 года № 30. Зарегистрировано Управлением юстиции Федоровского района Костанайской области 18 апреля 2012 года № 9-20-213. Утратило силу - решением маслихата Федоровского района Костанайской области от 20 декабря 2012 года № 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Федоровского района Костанайской области от 20.12.2012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оказании социальной помощи отдельным категориям нуждающихся граждан" от 12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9-20-200, опубликовано 10 ноября 2011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участникам и инвалидам Великой Отечественной войны ко Дню Победы в Великой Отечественной войне, единовременно, в размере пяти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приравненным по льготам и гарантиям к участникам и инвалидам Великой Отечественной войны,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ко Дню Победы в Великой Отечественной войне, единовременно, в размере двух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"Федоровский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 Волоткевич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Гринак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