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97221" w14:textId="71972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 2012 году оптимальных сроков сева по каждому виду субсидируемых приоритетных сельскохозяйственных культур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30 мая 2012 года № 163. Зарегистрировано Управлением юстиции Узункольского района Костанайской области 15 июня 2012 года № 9-19-179.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4 марта 2011 года № 221 "Об утверждении Правил субсидирования из местных бюджетов на повышение урожайности и качества продукции растениеводства" и на основании рекомендаций товарищества с ограниченной ответственностью "Костанайский научно-исследовательский институт сельского хозяйства", акимат Узункольского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в 2012 году оптимальные сроки сева по каждому виду субсидируемых приоритетных сельскохозяйственных культур: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яровые зерновые (пшеница, ячмень, овес, гречиха) с 15 мая по 5 июня;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зернобобовые (горох, нут) с 15 мая по 5 июня;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масличные (рапс, подсолнечник, лен, горчица) с 18 мая по 30 мая;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озимые зерновые (рожь, пшеница) с 15 августа по 1 сентября;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картофель с 10 мая по 31 мая.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Булатова Н. С.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Ташмагамбетов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 учреждения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предпринимательства и сельского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Узункольского района"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К. Аскаров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