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5958ad" w14:textId="a5958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от 21 декабря 2011 года № 422 "О районном бюджете на 2012-2014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Тарановского района Костанайской области от 25 мая 2012 года № 33. Зарегистрировано Управлением юстиции Тарановского района Костанайской области 25 мая 2012 года № 9-18-171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 </w:t>
      </w:r>
      <w:r>
        <w:rPr>
          <w:rFonts w:ascii="Times New Roman"/>
          <w:b w:val="false"/>
          <w:i w:val="false"/>
          <w:color w:val="000000"/>
          <w:sz w:val="28"/>
        </w:rPr>
        <w:t>статьей 109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маслихата "О районном бюджете на 2012-2014 годы" от 21 декабря 2011 года </w:t>
      </w:r>
      <w:r>
        <w:rPr>
          <w:rFonts w:ascii="Times New Roman"/>
          <w:b w:val="false"/>
          <w:i w:val="false"/>
          <w:color w:val="000000"/>
          <w:sz w:val="28"/>
        </w:rPr>
        <w:t>№ 422</w:t>
      </w:r>
      <w:r>
        <w:rPr>
          <w:rFonts w:ascii="Times New Roman"/>
          <w:b w:val="false"/>
          <w:i w:val="false"/>
          <w:color w:val="000000"/>
          <w:sz w:val="28"/>
        </w:rPr>
        <w:t xml:space="preserve"> (зарегистрировано в Реестре государственной регистрации нормативных правовых актов за номером 9-18-154, опубликовано 12 января 2012 года в районной газете "Маяк")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"1. Утвердить районный бюджет на 2012-2014 годы согласно приложениям 1, 2 и 3 соответственно, в том числе на 2012 год в следующих объемах: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доходы – 2 287 979,0 тысяч тенге, в том числе по: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1 145 829,0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4 335,0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520,0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1 137 295,0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затраты – 2 289 155,3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26 452,0 тысяч тенге, в том числе: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29 128,0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2 676,0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30 000,0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-57 628,3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57 628,3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пункт 10-1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"10-1. Утвердить резерв местного исполнительного органа района на 2012 год в сумме 5 507,4 тысяч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2012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седьмой, внеочередной сессии  А. Мадибаев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Секретарь районного маслихата              С. Жолдыбаев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СОГЛАСОВАНО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Начальник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государственного учреждения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"Отдел экономики и финансов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акимата Тарановского района"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_______________ В. Ересько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Start w:name="z1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33    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1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93"/>
        <w:gridCol w:w="573"/>
        <w:gridCol w:w="241"/>
        <w:gridCol w:w="374"/>
        <w:gridCol w:w="7773"/>
        <w:gridCol w:w="189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</w:p>
        </w:tc>
        <w:tc>
          <w:tcPr>
            <w:tcW w:w="189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2287979,0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1145829,0</w:t>
            </w:r>
          </w:p>
        </w:tc>
      </w:tr>
      <w:tr>
        <w:trPr>
          <w:trHeight w:val="2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398050,0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293000,0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собственность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429616,0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Hалоги на имущество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376230,0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11686,0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Hалог на транспортные средства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5700,0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22084,0</w:t>
            </w:r>
          </w:p>
        </w:tc>
      </w:tr>
      <w:tr>
        <w:trPr>
          <w:trHeight w:val="27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2090,0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других ресурсов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15700,0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профессиональной деятельности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4294,0</w:t>
            </w:r>
          </w:p>
        </w:tc>
      </w:tr>
      <w:tr>
        <w:trPr>
          <w:trHeight w:val="82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совершение юридически значимых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действий и (или) выдачу документов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уполномоченными на то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органами или должностными лицами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3079,0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4335,0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54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находящегося в государственной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1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55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государственного имущеста,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закрепленного за государственными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учреждениями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28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270,0</w:t>
            </w:r>
          </w:p>
        </w:tc>
      </w:tr>
      <w:tr>
        <w:trPr>
          <w:trHeight w:val="33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1137295,0</w:t>
            </w:r>
          </w:p>
        </w:tc>
      </w:tr>
      <w:tr>
        <w:trPr>
          <w:trHeight w:val="300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1137295,0</w:t>
            </w:r>
          </w:p>
        </w:tc>
      </w:tr>
      <w:tr>
        <w:trPr>
          <w:trHeight w:val="465" w:hRule="atLeast"/>
        </w:trPr>
        <w:tc>
          <w:tcPr>
            <w:tcW w:w="5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2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</w:p>
        </w:tc>
        <w:tc>
          <w:tcPr>
            <w:tcW w:w="18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1137295,0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93"/>
        <w:gridCol w:w="433"/>
        <w:gridCol w:w="713"/>
        <w:gridCol w:w="673"/>
        <w:gridCol w:w="7133"/>
        <w:gridCol w:w="2033"/>
      </w:tblGrid>
      <w:tr>
        <w:trPr>
          <w:trHeight w:val="24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</w:p>
        </w:tc>
        <w:tc>
          <w:tcPr>
            <w:tcW w:w="203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тенге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2289155,3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223622,1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органы, выполняющие общие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функции государственного управления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194266,1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маслихата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12932,0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54408,1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48103,1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органа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акима района в городе, 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поселка, 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(села), аульного (сельского) 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4167,0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выдаче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 и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полноты сбора сумм от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разовых талонов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Приватизация, управление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коммунальным имуществом,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постприватизационная деятельность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споров, связанных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этим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имущества, поступившего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коммунальную собственность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общего характера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экономической политики,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планирования,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исполнения бюджета 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коммунальной собственностью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25189,0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всеобщей воинской обязанности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ситуациям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чрезвычайных ситуаций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правовая, судебная,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уголовно-исполнительная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Правоохранительная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движения в населенных пунктах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1648419,2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73778,0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организаций дошкольного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воспитания и обучения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</w:tr>
      <w:tr>
        <w:trPr>
          <w:trHeight w:val="8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и воспитателям 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организаций образования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образование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1128174,2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учащихся до школы и 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аульной (сельской) местности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1127823,2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1100028,2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16533,0</w:t>
            </w:r>
          </w:p>
        </w:tc>
      </w:tr>
      <w:tr>
        <w:trPr>
          <w:trHeight w:val="10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Повышение оплаты труда учителям,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прошедшим повышение квалификации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учебным программам АОО "Назарбаев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Интеллектуальные школы" за счет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 из республиканского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1325,0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 размера доплаты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квалификационную категорию учителям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школ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446467,0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30302,0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6631,0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464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учебно-методических комплексов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государственных учреждений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образования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8900,0</w:t>
            </w:r>
          </w:p>
        </w:tc>
      </w:tr>
      <w:tr>
        <w:trPr>
          <w:trHeight w:val="10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 опекунам (попечителям)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ребенка-сироты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(детей-сирот), и ребенка (детей),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 счет трансфертов из 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12671,0</w:t>
            </w:r>
          </w:p>
        </w:tc>
      </w:tr>
      <w:tr>
        <w:trPr>
          <w:trHeight w:val="7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оборудованием,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программным обеспечением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обучающихся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дому за счет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04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Строительство и реконструкция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объектов образования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416165,0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88753,0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88753,0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25511,0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категориям нуждающихся граждан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решениям местных представительных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11988,0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детей-инвалидов, воспитывающихся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обучающихся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655,0</w:t>
            </w:r>
          </w:p>
        </w:tc>
      </w:tr>
      <w:tr>
        <w:trPr>
          <w:trHeight w:val="2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нуждающимся гражданам на дому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15583,0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лет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15925,0</w:t>
            </w:r>
          </w:p>
        </w:tc>
      </w:tr>
      <w:tr>
        <w:trPr>
          <w:trHeight w:val="105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обязательными гигиеническими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средствами и предоставление услуг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специалистами жестового языка,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индивидуальными помощниками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соответствии с индивидуальной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программой реабилитации инвалида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2174,0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центров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8217,0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помощи и социального обеспечения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22475,0</w:t>
            </w:r>
          </w:p>
        </w:tc>
      </w:tr>
      <w:tr>
        <w:trPr>
          <w:trHeight w:val="6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22475,0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занятости и реализации социальных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 для населения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22055,0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06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доставке пособий 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социальных выплат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420,0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98443,0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64775,0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2294,0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категорий 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технических паспортов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объекты кондоминиумов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62481,0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(или) приобретение жилья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жилищного фонда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55928,0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развитие,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обустройство и (или) приобретение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инженерно-коммуникационной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инфраструктуры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6553,0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эксплуатации тепловых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сетей, находящихся в коммунальной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собственности районов (городов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27168,0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07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населенных пунктов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104324,0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42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41201,0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5328,0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национальных видов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968,0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районном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7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команд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 по различным видам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областных спортивных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соревнованиях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2860,0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38189,0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35409,0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(городских) библиотек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30868,0</w:t>
            </w:r>
          </w:p>
        </w:tc>
      </w:tr>
      <w:tr>
        <w:trPr>
          <w:trHeight w:val="4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других языков народа Казахстана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4541,0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2780,0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газеты и журналы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информационной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политики через телерадиовещание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780,0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культуры, спорта, туризма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информационного пространства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19606,0</w:t>
            </w:r>
          </w:p>
        </w:tc>
      </w:tr>
      <w:tr>
        <w:trPr>
          <w:trHeight w:val="3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 и развития языков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66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 языков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6691,0</w:t>
            </w:r>
          </w:p>
        </w:tc>
      </w:tr>
      <w:tr>
        <w:trPr>
          <w:trHeight w:val="40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7644,0</w:t>
            </w:r>
          </w:p>
        </w:tc>
      </w:tr>
      <w:tr>
        <w:trPr>
          <w:trHeight w:val="8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информации,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укрепления государственности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формирования социального оптимизма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граждан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6144,0</w:t>
            </w:r>
          </w:p>
        </w:tc>
      </w:tr>
      <w:tr>
        <w:trPr>
          <w:trHeight w:val="37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456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молодежной политики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района 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5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08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465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физической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спорта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5271,0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39624,0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24037,0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17175,0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сельского хозяйства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12587,0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социальной поддержки 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4588,0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сфере ветеринарии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6862,0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52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6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регулирования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территории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5605,0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водного, лесного, рыбного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охраны окружающей среды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земельных отношений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9982,0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градостроительная и строительная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строительная деятельность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11999,0</w:t>
            </w:r>
          </w:p>
        </w:tc>
      </w:tr>
      <w:tr>
        <w:trPr>
          <w:trHeight w:val="31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467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строительства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5931,0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градостроительства района (города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55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11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2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архитектуры и градостроительства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местном уровне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6068,0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3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14986,0</w:t>
            </w:r>
          </w:p>
        </w:tc>
      </w:tr>
      <w:tr>
        <w:trPr>
          <w:trHeight w:val="60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5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 в 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районного значения, поселках, 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(селах), аульных (сельских) округах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</w:tr>
      <w:tr>
        <w:trPr>
          <w:trHeight w:val="48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12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10000,0</w:t>
            </w:r>
          </w:p>
        </w:tc>
      </w:tr>
      <w:tr>
        <w:trPr>
          <w:trHeight w:val="33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21406,4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 и защита конкуренции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5646,0</w:t>
            </w:r>
          </w:p>
        </w:tc>
      </w:tr>
      <w:tr>
        <w:trPr>
          <w:trHeight w:val="51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предпринимательства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5446,0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3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15760,4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города районного значения, 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аула (села), аульного (сельского)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округа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10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для 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вопросов обустройства 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(сельских) округов в 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содействию 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развитию регионов в 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Программы "Развитие 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счет целевых 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республиканского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</w:tr>
      <w:tr>
        <w:trPr>
          <w:trHeight w:val="5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политики на местном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уровне в области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жилищно-коммунального хозяйства,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пассажирского транспорта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автомобильных дорог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6317,0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5507,4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органа района (города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5507,4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11193,6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459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(недоиспользованных)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9062,6</w:t>
            </w:r>
          </w:p>
        </w:tc>
      </w:tr>
      <w:tr>
        <w:trPr>
          <w:trHeight w:val="76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Целевые текущие трансферты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вышестоящие бюджеты в связи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передачей функций государственных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органов из нижестоящего уровня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управления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вышестоящий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2131,0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26452,0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73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хозяйство, особо охраняемые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природные территории, охрана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окружающей среды и животного мира,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10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 социальной поддержки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специалистов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29128,0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34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выданных из государственного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финансовыми активами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49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(города областного значения)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7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уставного капитала юридических лиц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40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-57628,3</w:t>
            </w:r>
          </w:p>
        </w:tc>
      </w:tr>
      <w:tr>
        <w:trPr>
          <w:trHeight w:val="285" w:hRule="atLeast"/>
        </w:trPr>
        <w:tc>
          <w:tcPr>
            <w:tcW w:w="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</w:t>
            </w:r>
          </w:p>
        </w:tc>
        <w:tc>
          <w:tcPr>
            <w:tcW w:w="4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(использование профицита) бюджета</w:t>
            </w:r>
          </w:p>
        </w:tc>
        <w:tc>
          <w:tcPr>
            <w:tcW w:w="20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57628,3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2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16 мая 2012 года № 33    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Приложение 5   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маслихата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21 декабря 2011 года № 422  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 по аппаратам акимов района в городе, города районного значения, поселка, аула (села), аульного (сельского) округа на 2012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53"/>
        <w:gridCol w:w="2713"/>
        <w:gridCol w:w="1793"/>
        <w:gridCol w:w="1633"/>
        <w:gridCol w:w="1573"/>
        <w:gridCol w:w="1653"/>
        <w:gridCol w:w="1693"/>
      </w:tblGrid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123001000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123004000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123008000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123009000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123011000</w:t>
            </w:r>
          </w:p>
        </w:tc>
      </w:tr>
      <w:tr>
        <w:trPr>
          <w:trHeight w:val="52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района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обучения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санитарии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ройство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озеленение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населенных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пунктов</w:t>
            </w:r>
          </w:p>
        </w:tc>
      </w:tr>
      <w:tr>
        <w:trPr>
          <w:trHeight w:val="24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Всего: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126926,0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73475,0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12340,0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5115,0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Асенкритовского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7905,0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Белинского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6279,0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Евгеновка"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5745,0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Красносельского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8239,0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Калининского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7114,0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5794,0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Кайранкольского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6797,0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Приозерное"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6224,0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Майского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7946,0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11900,0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Набережного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7484,0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Нелюбинского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6427,0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Новоильиновского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9986,0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Павловского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7168,0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Тарановского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12115,0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27780,0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4709,0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6113,0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4150,0</w:t>
            </w:r>
          </w:p>
        </w:tc>
      </w:tr>
      <w:tr>
        <w:trPr>
          <w:trHeight w:val="27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Смайловка"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6490,0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20,0</w:t>
            </w:r>
          </w:p>
        </w:tc>
      </w:tr>
      <w:tr>
        <w:trPr>
          <w:trHeight w:val="285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села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Юбилейное"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6253,0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50,0</w:t>
            </w:r>
          </w:p>
        </w:tc>
      </w:tr>
      <w:tr>
        <w:trPr>
          <w:trHeight w:val="300" w:hRule="atLeast"/>
        </w:trPr>
        <w:tc>
          <w:tcPr>
            <w:tcW w:w="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27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ГУ "Аппарат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акима поселка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Тобол"</w:t>
            </w:r>
          </w:p>
        </w:tc>
        <w:tc>
          <w:tcPr>
            <w:tcW w:w="17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14754,0</w:t>
            </w:r>
          </w:p>
        </w:tc>
        <w:tc>
          <w:tcPr>
            <w:tcW w:w="1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28001,0</w:t>
            </w:r>
          </w:p>
        </w:tc>
        <w:tc>
          <w:tcPr>
            <w:tcW w:w="15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2130,0</w:t>
            </w:r>
          </w:p>
        </w:tc>
        <w:tc>
          <w:tcPr>
            <w:tcW w:w="16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3600,0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460,0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продолжение таблицы: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113"/>
        <w:gridCol w:w="1873"/>
        <w:gridCol w:w="2493"/>
        <w:gridCol w:w="2553"/>
        <w:gridCol w:w="2613"/>
      </w:tblGrid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123013000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123005000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123025000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123040000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Всего по администратору</w:t>
            </w:r>
          </w:p>
        </w:tc>
      </w:tr>
      <w:tr>
        <w:trPr>
          <w:trHeight w:val="52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ных дорог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значения,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поселках,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(селах),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округах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бесплатного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учащихся до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школы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обратно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местности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Увеличение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 доплаты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квалификацион-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ную категорию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учителям школ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образования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мероприятий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вопросов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обустройства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(сельских)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округов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реализацию мер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содействию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экономическому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рамках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"Развитие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регионов" 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счет целевых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трансфертов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республиканс-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кого бюджета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4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4986,0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3936,0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237145,0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8557,0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6821,0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6031,0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8744,0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351,0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14298,0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7211,0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6677,0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21459,0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672,0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9001,0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6684,0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12159,0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7930,0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57880,0</w:t>
            </w:r>
          </w:p>
        </w:tc>
      </w:tr>
      <w:tr>
        <w:trPr>
          <w:trHeight w:val="27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6830,0</w:t>
            </w:r>
          </w:p>
        </w:tc>
      </w:tr>
      <w:tr>
        <w:trPr>
          <w:trHeight w:val="285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6708,0</w:t>
            </w:r>
          </w:p>
        </w:tc>
      </w:tr>
      <w:tr>
        <w:trPr>
          <w:trHeight w:val="300" w:hRule="atLeast"/>
        </w:trPr>
        <w:tc>
          <w:tcPr>
            <w:tcW w:w="21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  <w:tc>
          <w:tcPr>
            <w:tcW w:w="1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4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210,0</w:t>
            </w:r>
          </w:p>
        </w:tc>
        <w:tc>
          <w:tcPr>
            <w:tcW w:w="2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50155,0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