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2c680" w14:textId="6a2c6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21 декабря 2011 года № 431 "О районном бюджете Наурзумского района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30 июля 2012 года № 52. Зарегистрировано Департаментом юстиции Костанайской области 2 августа 2012 года № 9-16-145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Наурзумский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Наурзумского района на 2012-2014 годы" от 21 декабря 2011 года № 431 (зарегистрировано в Реестре государственной регистрации нормативных правовых актов за № 9-16-132, опубликовано 10 января 2012 года в газете "Науырзым тынысы")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Наурзумского района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1594160,6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149427,0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4882,0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7455,0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1432396,6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1604155,5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10870,0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12287,0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1417,0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–20864,9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20864,9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7281,0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5624,9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19208,8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"3-2. Учесть, что в районном бюджете на 2012 год предусмотрен возврат неиспользованных бюджетных кредитов, выданных из республиканского бюджета в сумме 4207,9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"4-1. Учесть, что в районном бюджете на 2012 год предусмотрено поступление целевых текущих трансфертов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ремонт кровли государственного учреждения "Докучаевская средняя школа отдела образования Наурзумского района" в сумме 51796,6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развитие системы водоснабжения и водоотведения в сумме 36518,0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и абзац шестой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2011-2020 годы в сумме 8694,0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в сумме 4272,0 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Б. Муттаков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Аманбаев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Наурзумского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 Р. Будекенова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Наурзумского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 Н. Дехтярева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июля 2012 года № 52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№ 431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Наурзумского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13"/>
        <w:gridCol w:w="713"/>
        <w:gridCol w:w="613"/>
        <w:gridCol w:w="7173"/>
        <w:gridCol w:w="23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1594160,6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149427,0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70710,0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70710,0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15603,0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должностными лицами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1432396,6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1432396,6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1432396,6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13"/>
        <w:gridCol w:w="713"/>
        <w:gridCol w:w="713"/>
        <w:gridCol w:w="7073"/>
        <w:gridCol w:w="24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1604155,5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150477,3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132811,3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59005,0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62844,3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1685,3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8875,0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710286,6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67211,0</w:t>
            </w:r>
          </w:p>
        </w:tc>
      </w:tr>
      <w:tr>
        <w:trPr>
          <w:trHeight w:val="15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одаренных детей,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для детей-сирот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детей, 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родителей, центров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549841,0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549841,0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532582,0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8304,0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15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среднего,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образования: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школы-интернаты: (общего типа,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детей; организаций для детей-сирот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детей, 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родителей)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92934,6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92934,6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8029,0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72159,6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67566,0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56118,0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56118,0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18004,0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11448,0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11448,0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487557,0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73526,0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73526,0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39110,0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34416,0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406602,0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400102,0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400102,0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информационное пространство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79863,0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20068,0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 Казахстана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информационного пространства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9658,0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культуры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5738,0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24253,0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ветеринарии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35704,0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28816,2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28816,2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1618,0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11297,0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сельского хозяйства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11167,0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14358,2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14240,2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6305,4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6305,4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6305,4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4174,4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вышестоящие бюджеты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12287,0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12287,0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Сальдо по операциям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финансовыми активами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-20864,9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20864,9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7281,0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5624,9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5624,9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5624,9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5624,9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4207,9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19208,8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19208,8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19208,8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19208,8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2012 года № 52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№ 431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13"/>
        <w:gridCol w:w="613"/>
        <w:gridCol w:w="613"/>
        <w:gridCol w:w="7253"/>
        <w:gridCol w:w="24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1273238,0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176701,0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65978,0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65978,0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должностными лицами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9618,0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1083344,0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1083344,0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1083344,0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13"/>
        <w:gridCol w:w="713"/>
        <w:gridCol w:w="773"/>
        <w:gridCol w:w="7073"/>
        <w:gridCol w:w="24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1273238,0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171949,0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14043,0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14043,0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63768,0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75923,0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75923,0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8957,0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9258,0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860509,0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574680,0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574680,0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565948,0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219315,0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219315,0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59523,0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48949,0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18895,0</w:t>
            </w:r>
          </w:p>
        </w:tc>
      </w:tr>
      <w:tr>
        <w:trPr>
          <w:trHeight w:val="10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10574,0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10018,0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информационное пространство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35349,0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21473,0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21076,0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 Казахстана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информационного пространства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19275,0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культуры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ветеринарии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47042,0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сельского хозяйства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Сальдо по операциям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финансовыми активами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-1293,0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1293,0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июля 2012 года № 52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№ 431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бюджетных программ Наурзумского районного</w:t>
      </w:r>
      <w:r>
        <w:br/>
      </w:r>
      <w:r>
        <w:rPr>
          <w:rFonts w:ascii="Times New Roman"/>
          <w:b/>
          <w:i w:val="false"/>
          <w:color w:val="000000"/>
        </w:rPr>
        <w:t>
бюджета на развитие с распределением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на реализацию инвестиционных проектов</w:t>
      </w:r>
      <w:r>
        <w:br/>
      </w:r>
      <w:r>
        <w:rPr>
          <w:rFonts w:ascii="Times New Roman"/>
          <w:b/>
          <w:i w:val="false"/>
          <w:color w:val="000000"/>
        </w:rPr>
        <w:t>
на 2012-2014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324"/>
        <w:gridCol w:w="744"/>
        <w:gridCol w:w="745"/>
        <w:gridCol w:w="4154"/>
        <w:gridCol w:w="1874"/>
        <w:gridCol w:w="1874"/>
        <w:gridCol w:w="1964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475628,0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20135,0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224315,0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219315,0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219315,0</w:t>
            </w:r>
          </w:p>
        </w:tc>
      </w:tr>
      <w:tr>
        <w:trPr>
          <w:trHeight w:val="5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219315,0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219315,0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хозяйство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473628,0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20135,0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73526,0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73526,0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39110,0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34416,0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400102,0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20135,0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400102,0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20135,0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400102,0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20135,0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недропользование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 системы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