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f5f" w14:textId="387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апреля 2012 года № 149. Зарегистрировано Управлением юстиции Мендыкаринского района Костанайской области 25 мая 2012 года № 9-15-176. Утратило силу постановлением акимата Мендыкаринского района Костанайской области от 4 июля 2014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Мендыкаринского района Костанайской области от 04.07.2014 № 274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рекомендаций товарищества с ограниченной ответственностью "Костанайский научно-исследовательский институт сельского хозяйства",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виду субсидируемых приоритетных сельскохозяйственных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пшеница,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зернобобовые,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озимые (пшеница, рожь), с 15 августа по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масличные,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кормовые (за исключением многолетних трав посева прошлых лет), с 30 апреля по 15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многолетние бобовые травы посева 1, 2, 3 года жизни, первый срок - с 20 апреля по 31 мая, второй срок – с 5 июля по 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и подсолнечник на силос,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овощные, с 25 апреля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картофель, с 10 мая по 31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Сокитбаева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