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ff5f" w14:textId="387f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апреля 2012 года № 149. Зарегистрировано Управлением юстиции Мендыкаринского района Костанайской области 25 мая 2012 года № 9-15-176. Утратило силу постановлением акимата Мендыкаринского района Костанайской области от 4 июля 2014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Мендыкаринского района Костанайской области от 04.07.2014 № 274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рекомендаций товарищества с ограниченной ответственностью "Костанайский научно-исследовательский институт сельского хозяйства",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виду субсидируемых приоритетных сельскохозяйственных культур: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яровая пшеница,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зернобобовые,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озимые (пшеница, рожь), с 15 августа по 1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масличные,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кормовые (за исключением многолетних трав посева прошлых лет), с 30 апреля по 15 июля;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многолетние бобовые травы посева 1, 2, 3 года жизни, первый срок - с 20 апреля по 31 мая, второй срок – с 5 июля по 1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кукуруза и подсолнечник на силос,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овощные, с 25 апреля по 10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картофель, с 10 мая по 31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Сокитбаева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