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e925" w14:textId="98be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рабочие места для прохождения молодежной практики в Мендыкаринском районе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13 февраля 2012 года № 65. Зарегистрировано Управлением юстиции Мендыкаринского района Костанайской области 14 февраля 2012 года № 9-15-167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будут организованы рабочие места для прохождения молодежной практики в Мендыкаринском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Мендыкаринского района от 23 января 2012 года № 40 "Об утверждении перечня работодателей, организующих рабочие места для прохождения молодежной практики в Мендыкаринском районе в 2012 году".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Кикбаева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филиалом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 Мендыкаринский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государственный архив"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Тюнина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 практики</w:t>
      </w:r>
      <w:r>
        <w:br/>
      </w:r>
      <w:r>
        <w:rPr>
          <w:rFonts w:ascii="Times New Roman"/>
          <w:b/>
          <w:i w:val="false"/>
          <w:color w:val="000000"/>
        </w:rPr>
        <w:t>
в Мендыкаринском районе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585"/>
        <w:gridCol w:w="1962"/>
        <w:gridCol w:w="1551"/>
        <w:gridCol w:w="1659"/>
        <w:gridCol w:w="2310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льность)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месяцах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 Мендыкарин-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Мендыкарин-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9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"Мендыкаринская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текарь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архив»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"Мендыкаринская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"Меңдыкара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Боровское"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