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b97f" w14:textId="266b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работодателей, организующих социальные рабочие места и места для прохождения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7 марта 2012 года № 142. Зарегистрировано Управлением юстиции Костанайского района Костанайской области 15 марта 2012 года № 9-14-171. Утратило силу - постановлением акимата Костанайского района Костанайской области от 23 мая 2012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Костанайского района Костанайской области от 23.05.2012 № 344.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организующих социальные рабочие места на 2012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организующих места для прохождения молодежной практики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акимата Костанайского района и коммунальному государственному учреждению "Центр занятости акимата Костанайского района" обеспечить направление безработных граждан для трудоустройства на созданные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Костанайского района С. Кульбекова.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 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"Аппарат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районного маслихата"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В. Семейкин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филиала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"Государственный 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 "Костанайский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государственный архив"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 Т. Иваншина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"Департамент по исполнению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актов Костанайской области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 Б. Баниязов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"Налоговое управление по Костанайскому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району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О. Рабченюк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"Объединенный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Р. Саттаров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"Отдел внутренних дел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 С. Байгонов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"Управление юстиции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юстиции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 Ж. Хамзина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марта 2012 года № 142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социальные</w:t>
      </w:r>
      <w:r>
        <w:br/>
      </w:r>
      <w:r>
        <w:rPr>
          <w:rFonts w:ascii="Times New Roman"/>
          <w:b/>
          <w:i w:val="false"/>
          <w:color w:val="000000"/>
        </w:rPr>
        <w:t>
рабочие места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713"/>
        <w:gridCol w:w="2153"/>
        <w:gridCol w:w="1053"/>
        <w:gridCol w:w="1033"/>
        <w:gridCol w:w="993"/>
        <w:gridCol w:w="259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бюджета</w:t>
            </w:r>
          </w:p>
        </w:tc>
      </w:tr>
      <w:tr>
        <w:trPr>
          <w:trHeight w:val="9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Грачев 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Александрович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тенге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тенге</w:t>
            </w:r>
          </w:p>
        </w:tc>
      </w:tr>
      <w:tr>
        <w:trPr>
          <w:trHeight w:val="13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Руднева Гульсум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Нурсиповна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тенге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Шакиров Филарид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Хамидуллович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тенге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Гарифуллина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Инзюда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Ситдиковна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тенге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Трушников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Евгеньевич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тенге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Албаева Лариса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Геннадьевна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тенге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Эдуардович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тенге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Тұлпары"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12000 тенге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тенге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"Нұр-Тоба"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тенге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"Жас-Ай"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тенге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Бакарев Дмитрий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Павлович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"Шапақ"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тенге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марта 2012 года № 142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места</w:t>
      </w:r>
      <w:r>
        <w:br/>
      </w:r>
      <w:r>
        <w:rPr>
          <w:rFonts w:ascii="Times New Roman"/>
          <w:b/>
          <w:i w:val="false"/>
          <w:color w:val="000000"/>
        </w:rPr>
        <w:t>
для прохождения молодежной практики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3667"/>
        <w:gridCol w:w="4036"/>
        <w:gridCol w:w="1318"/>
        <w:gridCol w:w="1319"/>
        <w:gridCol w:w="1233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(специальность)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цах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"Объединенный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и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Грачев 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Александрович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Овчаренко Любовь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Николаевна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ландшафтный дизайнер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"Горизонт"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"Затобольская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НДП "Нур Отан"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и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Заречного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Майкольского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юстиции"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тұлпары"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ветеренарный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и литературы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узел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"Казпочта"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истории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юрист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Октябрьского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истории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Владимировского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Ульяновского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