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ae0e0" w14:textId="88ae0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оптимальных сроков начала и завершения посевных работ и сроков предоставления заявки на включение в список получателей субсидий в 2012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Карасуского района Костанайской области от 24 апреля 2012 года № 117. Зарегистрировано Управлением юстиции Карасуского района Костанайской области 14 мая 2012 года № 9-13-150. Утратило силу - постановлением акимата Карасуского района Костанайской области от 2 ноября 2012 года № 345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постановлением акимата Карасуского района Костанайской области от 02.11.2012 № 345.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из местных бюджетов на повышение урожайности и качества продукции растениеводства, утвержденных Постановлением Правительства Республики Казахстан от 4 марта 2011 года </w:t>
      </w:r>
      <w:r>
        <w:rPr>
          <w:rFonts w:ascii="Times New Roman"/>
          <w:b w:val="false"/>
          <w:i w:val="false"/>
          <w:color w:val="000000"/>
          <w:sz w:val="28"/>
        </w:rPr>
        <w:t>№ 221</w:t>
      </w:r>
      <w:r>
        <w:rPr>
          <w:rFonts w:ascii="Times New Roman"/>
          <w:b w:val="false"/>
          <w:i w:val="false"/>
          <w:color w:val="000000"/>
          <w:sz w:val="28"/>
        </w:rPr>
        <w:t xml:space="preserve">, на основании заключения научной организации с учетом сложившихся погодно-климатических условий года акимат Карасуского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следующие оптимальные сроки начала и завершения посевных работ на территории Карасуского района в 2012 году по каждому виду субсидируемых приоритетных сельскохозяйственных культур: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зерновые культуры с 15 мая по 5 июня;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масличные культуры с 18 мая по 30 мая;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кормовые культуры (за исключением многолетних трав посева прошлых лет) с 30 апреля по 15 июля;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кукуруза на силос с 15 мая по 31 мая;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картофель с 10 мая по 31 мая;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овощные культуры с 25 апреля по 10 июня.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сроки предоставления заявки на включение в список получателей субсидий с 20 мая по 5 июня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Сейфуллин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предпринимательства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сельского хозяйства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Карасуского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Е. Балжакаев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