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089" w14:textId="342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декабря 2012 года № 790. Зарегистрировано Департаментом юстиции Костанайской области 10 января 2013 года № 3981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Житикаринского района Костанайской области от 24.10.2013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 и объемы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участников общественных работ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с государственным учреждением "Отдел занятости и социальных программ акимата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жилищно-коммунального хозяйства, пассажирского транспорта и автомобильных дорог акимата Житикаринского района" учесть виды и объемы общественных работ при оплате работ и услуг, оказываемых организациями, утвержденными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Житикаринского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Макашев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Миниченко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– старший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судебный исполнитель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"Территориальный межрайонный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Раисов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790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общественные работы, виды</w:t>
      </w:r>
      <w:r>
        <w:br/>
      </w:r>
      <w:r>
        <w:rPr>
          <w:rFonts w:ascii="Times New Roman"/>
          <w:b/>
          <w:i w:val="false"/>
          <w:color w:val="000000"/>
        </w:rPr>
        <w:t>
и объемы общественных работ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Перечне по всему тексту слово "аула" заменено словом "села" постановлением акимата Житикаринского района Костанайской области от 24.10.2013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27"/>
        <w:gridCol w:w="5982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- 9840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- 5904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- 9840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Житикаринскому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- 9840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- 9840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Тургеновка,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- 5040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Пригородное,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- 7872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Шевченковка,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Тохтарово,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- 4032 часа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Забеловка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Забеловка,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- 5920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Ырсай,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- 7872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Чайковское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Чайковское,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Степное,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Милютинка,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- 3328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Аккарга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 Аккарга,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- 5880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5 в микрорайона,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7 микрорайона,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Ежеденевная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11 микрорайона,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6 микрорайона,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"Орион-4"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4 микрорайона,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"Байпас"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2 микрорайона,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- 19680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- 2008"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Житикары,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- 98400 часов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Руслан Юрисович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Житикары,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работника, - 39360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