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9a58" w14:textId="c889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апреля 2011 года № 217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29 октября 2012 года № 53. Зарегистрировано Департаментом юстиции Костанайской области 19 ноября 2012 года № 3891. Утратило силу - Решением маслихата Жангельдинского района Костанайской области от 18 февраля 2013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Жангельдинского района Костанайской области от 18.02.2013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Правилом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утвержденным приказом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18 апреля 2011 года № 217 (зарегистрировано в Реестре государственной регистрации нормативных правовых актов за № 9-9-134, опубликованное 31 мая 2011 года в газете "Біздің 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оказания жилищной помощи определяется уполномоченным органом исходя из совокупного дохода семьи (гражданина Республики Казахстан), претендующего на получение жилищной помощи согласно приказа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зарегистрированного в Реестре государственной регистрации нормативных правовых актов под номером 7412.";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Доля предельно допустимых расходов семьи (гражданина) в пределах установленных норм устанавливается в размере 10 процентов от совокупного дохода.";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Выплата жилищной помощи осуществляется уполномоченным органом по заявлению получателя жилищной помощи через банки второго уровня, на банковские счета 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производятся уполномоченным органом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Абдигапарова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Зейнекина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