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cfa4" w14:textId="328c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31 октября 2012 года № 78. Зарегистрировано Департаментом юстиции Костанайской области 22 ноября 2012 года № 3897. Утратило силу решением маслихата Амангельдинского района Костанайской области от 24 декабря 2014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Амангельдинского района Костанайской области от 24.12.2014 № 285.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 Максутбаева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М. Тобагабулов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Ж. Сеилова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Сакетов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предоставляется за счет средств местного бюджета малообеспеченным семьям (гражданам), постоянно проживающим в Амангельдинского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Амангельдинском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Амангельдинского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десяти календарных дней со дня предоставления необходимых для назначения жилищной помощи документов принимает решение о назначении или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с месяца подачи заявления и оказывается на текущий квартал, в котором обратился заявитель,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смерти одиноко проживающего получателя жилищной помощи выплата жилищной помощи завершается с месяца следующего за месяцем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 юстиции,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размера 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документов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Оплата сверх установленной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нормами производится собственниками или нанимателями (поднанимателями) жилья на общих основаниях.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порядок выплаты жилищной помощи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