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c925" w14:textId="f8fc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Аркалыка на 2013-2015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21 декабря 2012 года № 73. Зарегистрировано Департаментом юстиции Костанайской области 29 декабря 2012 года № 3970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Аркалыка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3706503,9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1057529,8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20381,2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18724,0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2609868,9 тысяч тенге, из них объем субвенций – 1721745,0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3758540,5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150791,7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- 202828,3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202828,3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Аркалыка Костанайской области от 12.12.2013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бюджете города на 2013 год предусмотрен объем целевых текущих трансфертов из республиканского бюджета в сумме 181416,9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32934,8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в сумме 3669,6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стандартов специальных социальных услуг в сумме 15480,0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61289,0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в сумме 12451,0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в сумме 16511,0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категорию, учителям школ и воспитателям дошкольных организаций образования в сумме 24392,0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в сумме 6146,0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решение вопросов обустройства сельских округов в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в сумме 7587,5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штатной численности местных исполнительных органов в сумме 956,0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города Аркалыка Костанайской области от 12.12.2013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бюджете города на 2013 год предусмотрен объем целевых текущих трансфертов из областного бюджета в сумме 186388,8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на 2013-2015 годы в сумме 10338,0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генеральных планов населенных пунктов в сумме 15599,0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доходов в сумме 100000,0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текущего ремонта турбоагрегата в целях бесперебойной выработки электроэнергии теплоэнергического центра государственного коммунального предприятия "Аркалыкская теплоэнергетическая компания" акимата города Аркалыка Костанайской области в сумме 30000,0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объектов в рамках развития городов и сельских населенных пунктов по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в сумме 30451,8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города Аркалыка Костанайской области от 22.10.2013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бюджете города на 2013 год предусмотрен объем на развитие целевых трансфертов из республиканского бюджета 435325,0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Терсаканской группы (Жалгызтал) города Аркалык Костанайской области в сумме 250624,0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теплотрассы протяженностью 600 метров для подключения жилых домов в городе Аркалыке в сумме 57868,0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улицы Ауельбекова от улицы Каирбекова до проспекта Абая, города Аркалыка в сумме 126833,0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города Аркалыка Костанайской области от 12.12.2013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бюджете города на 2013 год предусмотрен объем на развитие целевых трансфертов из областного бюджета 84993,2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Терсаканской группы (Жалгызтал) города Аркалык Костанайской области в сумме 44433,2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теплотрассы протяженностью 600 метров для подключения жилых домов в городе Аркалыке в сумме 6467,0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улицы Ауельбекова от улицы Каирбекова до проспекта Абая, города Аркалыка в сумме 14093,0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спортивного зала государственного учреждения "Средняя общеобразовательная школа № 4 отдела образования акимата города Аркалыка" в сумме 20000,0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города Аркалыка Костанайской области от 22.10.2013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 развития бюджета города Аркалыка на 2013 год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программ, не подлежащих секвестру в процессе исполнения бюджета города Аркалыка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Аркалыкского городского маслихата          А. Искендиров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Аркалыкского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Шалдыбаев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А. Мухамбетжанова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Н. Гайдаренко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73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1 в редакции решения маслихата города Аркалыка Костанайской области от 12.12.2013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7853"/>
        <w:gridCol w:w="245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3706503,9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1057529,8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473947,8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473947,8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379507,0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379507,0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159221,0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93052,0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39463,0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23026,0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3404,0</w:t>
            </w:r>
          </w:p>
        </w:tc>
      </w:tr>
      <w:tr>
        <w:trPr>
          <w:trHeight w:val="8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20381,2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10189,2</w:t>
            </w:r>
          </w:p>
        </w:tc>
      </w:tr>
      <w:tr>
        <w:trPr>
          <w:trHeight w:val="6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5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5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9405,0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8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8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1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</w:tr>
      <w:tr>
        <w:trPr>
          <w:trHeight w:val="14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18724,0</w:t>
            </w:r>
          </w:p>
        </w:tc>
      </w:tr>
      <w:tr>
        <w:trPr>
          <w:trHeight w:val="5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2609868,9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2609868,9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2609868,9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713"/>
        <w:gridCol w:w="733"/>
        <w:gridCol w:w="6873"/>
        <w:gridCol w:w="247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3758540,5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227757,0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194711,0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13943,0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69611,0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69251,0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110977,0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110560,0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20496,0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16707,0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2127121,7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215972,0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215972,0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154683,0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61289,0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1570165,7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1570165,7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1447877,7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122288,0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340984,0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318984,0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38668,0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2936,0</w:t>
            </w:r>
          </w:p>
        </w:tc>
      </w:tr>
      <w:tr>
        <w:trPr>
          <w:trHeight w:val="11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253738,0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308746,0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278762,0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276854,0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58925,0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17381,0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24244,0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19721,0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19664,0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47095,0</w:t>
            </w:r>
          </w:p>
        </w:tc>
      </w:tr>
      <w:tr>
        <w:trPr>
          <w:trHeight w:val="14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1908,0</w:t>
            </w:r>
          </w:p>
        </w:tc>
      </w:tr>
      <w:tr>
        <w:trPr>
          <w:trHeight w:val="11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29984,0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29984,0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28626,0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533537,5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43338,8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30451,8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30451,8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425424,7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295424,7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295424,7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64774,0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60635,0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17799,0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30446,0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155738,0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79525,0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79525,0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79525,0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20613,0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20613,0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34595,0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23446,0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21005,0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9050,0</w:t>
            </w:r>
          </w:p>
        </w:tc>
      </w:tr>
      <w:tr>
        <w:trPr>
          <w:trHeight w:val="11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64559,1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64559,1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64559,1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64559,1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69788,4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26921,6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3669,6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3669,6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12399,0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12399,0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32934,8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32934,8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32934,8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27210,0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11611,0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15599,0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38105,0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38105,0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поселках,селах,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37831,0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37831,0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181757,4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9243,0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172514,4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7587,5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7587,5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164926,9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13662,9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140926,0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12724,2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12724,2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12724,2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10575,2</w:t>
            </w:r>
          </w:p>
        </w:tc>
      </w:tr>
      <w:tr>
        <w:trPr>
          <w:trHeight w:val="10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150791,7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12797,7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12797,7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12797,7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12797,7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- 202828,3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202828,3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152797,7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152797,7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152797,7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152797,7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2360,8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2360,8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2360,8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354,8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52391,4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52391,4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52391,4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52391,4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73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города Аркалыка Костанайской области от 22.10.2013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933"/>
        <w:gridCol w:w="7393"/>
        <w:gridCol w:w="243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3150156,9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1078628,0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475903,0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475903,0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383828,0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383828,0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168504,0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94577,0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44096,0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28062,0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2578,0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15234,0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15234,0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12082,0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2044210,9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2044210,9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2044210,9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3"/>
        <w:gridCol w:w="733"/>
        <w:gridCol w:w="833"/>
        <w:gridCol w:w="6873"/>
        <w:gridCol w:w="24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3150156,9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233420,0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199775,0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72616,0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72616,0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113178,0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113178,0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20492,0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20492,0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налогообложения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13153,0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2384,0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8287,0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2147296,9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221378,0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221378,0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221378,0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1841702,0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1841702,0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1703596,0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138106,0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84216,9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52661,0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13946,9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13946,9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339260,0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310488,0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310488,0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56914,0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30737,0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18598,0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15242,0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21671,0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53543,0</w:t>
            </w:r>
          </w:p>
        </w:tc>
      </w:tr>
      <w:tr>
        <w:trPr>
          <w:trHeight w:val="14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27683,0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социальных выплат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65574,0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17385,0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48189,0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43235,0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19045,0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захоронение безродных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153086,0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78369,0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78369,0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78369,0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21644,0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21644,0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33133,0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29199,0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22838,0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19940,0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8902,0</w:t>
            </w:r>
          </w:p>
        </w:tc>
      </w:tr>
      <w:tr>
        <w:trPr>
          <w:trHeight w:val="11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78608,0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78608,0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78608,0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31349,0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21824,0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11888,0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установлении границ 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областного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округов, поселков, сел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27420,0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11820,0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(областного)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 и иных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23776,0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селах, сельских округах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35224,0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8437,0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26787,0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26787,0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-2872,0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-2872,0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73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маслихата города Аркалыка Костанайской области от 22.10.2013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933"/>
        <w:gridCol w:w="7733"/>
        <w:gridCol w:w="203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3224990,0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1154132,0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509122,0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509122,0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410696,0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410696,0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180299,0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101197,0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21171,0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52368,0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47277,0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30026,0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16302,0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16300,0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12928,0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2041628,0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2041628,0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2041628,0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3"/>
        <w:gridCol w:w="733"/>
        <w:gridCol w:w="873"/>
        <w:gridCol w:w="7173"/>
        <w:gridCol w:w="20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3224990,0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238595,0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204138,0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75030,0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114623,0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21054,0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21054,0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13403,0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2551,0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8866,0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2159353,0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227059,0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227059,0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227059,0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1690824,0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1690824,0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1543050,0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147774,0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241470,0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74803,0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56347,0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166667,0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166667,0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359735,0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330224,0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330224,0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60898,0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32888,0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109911,0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19899,0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21978,0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57291,0</w:t>
            </w:r>
          </w:p>
        </w:tc>
      </w:tr>
      <w:tr>
        <w:trPr>
          <w:trHeight w:val="14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29511,0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29511,0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28345,0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178779,0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105360,0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жилищного фонда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51589,0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46261,0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20378,0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захоронение безродных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158934,0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81779,0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81779,0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81779,0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22375,0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22375,0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34323,0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30113,0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23603,0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20457,0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9184,0</w:t>
            </w:r>
          </w:p>
        </w:tc>
      </w:tr>
      <w:tr>
        <w:trPr>
          <w:trHeight w:val="11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32131,0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22318,0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ветеринарии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областного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округов, поселков, сел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25441,0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25441,0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селах, сельских округах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25265,0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25265,0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43783,0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35038,0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35038,0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-2872,0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-2872,0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73 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</w:t>
      </w:r>
      <w:r>
        <w:br/>
      </w:r>
      <w:r>
        <w:rPr>
          <w:rFonts w:ascii="Times New Roman"/>
          <w:b/>
          <w:i w:val="false"/>
          <w:color w:val="000000"/>
        </w:rPr>
        <w:t>
города Аркалыка на 2013 год с разделением на бюджетные</w:t>
      </w:r>
      <w:r>
        <w:br/>
      </w:r>
      <w:r>
        <w:rPr>
          <w:rFonts w:ascii="Times New Roman"/>
          <w:b/>
          <w:i w:val="false"/>
          <w:color w:val="000000"/>
        </w:rPr>
        <w:t>
программы, направленные на реализацию бюджетных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
проектов (программ) и на формирование или увеличение</w:t>
      </w:r>
      <w:r>
        <w:br/>
      </w:r>
      <w:r>
        <w:rPr>
          <w:rFonts w:ascii="Times New Roman"/>
          <w:b/>
          <w:i w:val="false"/>
          <w:color w:val="000000"/>
        </w:rPr>
        <w:t>
уставного капитала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маслихата города Аркалыка Костанайской области от 12.12.2013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93"/>
        <w:gridCol w:w="733"/>
        <w:gridCol w:w="713"/>
        <w:gridCol w:w="6673"/>
        <w:gridCol w:w="255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522318,2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295057,2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295057,2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295057,2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295057,2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64335,0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64335,0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64335,0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64335,0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140926,0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решения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73   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города Аркалыка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693"/>
        <w:gridCol w:w="653"/>
        <w:gridCol w:w="927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