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09e3" w14:textId="09d0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августа 2010 года № 345 "Об утверждении Правил о размере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8 мая 2012 года № 43. Зарегистрировано Управлением юстиции города Рудного Костанайской области 31 мая 2012 года № 9-2-212. Утратило силу решением маслихата города Рудного Костанайской области от 12 сентября 2014 года № 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Рудного Костанайской области от 12.09.2014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утверждении Правил о размере и порядке оказания жилищной помощи" от 25 августа 2010 года 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9-2-167, опубликованное 12 ноября 2010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в  городе Рудном, поселках Качар, Горняцкий, Перцевка и станции Железорудная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 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семьями (гражданами),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порядке, установленном 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назначения жилищной помощи семья (гражданин) ежеквартально обращается в государственное учреждение "Рудненский городской отдел занятости и социальных программ" (далее – уполномоченный орган)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"14. При предоставлении документов, подтверждающих доход гражданина, безработными лицами предоставляются документы, подтверждающие их регистрацию в качестве безработных в уполномоченных органах по вопросам занятости, кроме лиц, в период их нахождения на стационарном лечении более одного месяца, а также лиц, занятых уходом за инвалидами первой и второй группы, детьми-инвалидами до шестнадцати лет, детьми-инвалидами с шестнадцати до восемнадцати лет первой и второй группы, лицами старше восьмидесяти лет, детьми в возрасте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Доля предельно допустимых расходов в пределах установленных норм устанавливается в размере 10 процентов от совокупного дохода.";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"18. Расходы, принимаемые к расчету, предоставляются за квартал, предшествующий кварталу обращения. Для потребителей, имеющих приборы учета потребления коммунальных услуг, определяются по фактическим затратам за предыдущий квартал или за последний квартал, в котором услуги оказывались в полном объеме, на основании показаний приборов учета, но не более установленных норм расхода коммунальных услуг для потребителей, не имеющих прибора учета.";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Чегодаева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Скаредина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</w:t>
      </w:r>
      <w:r>
        <w:rPr>
          <w:rFonts w:ascii="Times New Roman"/>
          <w:b w:val="false"/>
          <w:i/>
          <w:color w:val="000000"/>
          <w:sz w:val="28"/>
        </w:rPr>
        <w:t>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Искуженов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