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f31d" w14:textId="119f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19 ноября 2012 года № 517. Зарегистрировано Департаментом юстиции Костанайской области 6 декабря 2012 года № 3913. Утратило силу - Постановлением акимата Костанайской области от 20 ноября 2013 года № 508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Костанайской области от 20.11.2013 № 508 (вводится в действие со дня подписания).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электронной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и очередность граждан, нуждающихся в жилище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Костанайской области Мейстера В.В.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В. Мейстер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"Управление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Г. Бекмухамедов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ноября 2012 года № 517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учет и очередность граждан,</w:t>
      </w:r>
      <w:r>
        <w:br/>
      </w:r>
      <w:r>
        <w:rPr>
          <w:rFonts w:ascii="Times New Roman"/>
          <w:b/>
          <w:i w:val="false"/>
          <w:color w:val="000000"/>
        </w:rPr>
        <w:t>
нуждающихся в жилище из государственного жилищного</w:t>
      </w:r>
      <w:r>
        <w:br/>
      </w:r>
      <w:r>
        <w:rPr>
          <w:rFonts w:ascii="Times New Roman"/>
          <w:b/>
          <w:i w:val="false"/>
          <w:color w:val="000000"/>
        </w:rPr>
        <w:t>
фонда или жилище, арендованном местным исполнительным</w:t>
      </w:r>
      <w:r>
        <w:br/>
      </w:r>
      <w:r>
        <w:rPr>
          <w:rFonts w:ascii="Times New Roman"/>
          <w:b/>
          <w:i w:val="false"/>
          <w:color w:val="000000"/>
        </w:rPr>
        <w:t>
органом в частном жилищном фонде"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(далее – электронная государственная услуга) оказывается отделами жилищно-коммунального хозяйства, пассажирского транспорта и автомобильных дорог акиматов районов, городов Костанайской области (далее – услугодатель), а также на альтернативной основе через центры обслуживания населения (далее – Центр) или веб-портал "электронного правительства: www.egov.kz" (далее – портал) при условии наличия у Заявителя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фонде", утвержденным постановлением Правительства Республики Казахстан от 31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1131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8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оказания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 в местном исполнительном органе района (города областного значения), города республиканского значения, столицы"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– гражданин Республики Казахстан, постоянно проживающий в соответствующем населенном пункте (независимо от срока проживания), нуждающимся в жилище из коммунального жилищного фонда или жилище, арендованном местным исполнительным органом в частном жилищном фонде и относящийся к категориям,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центров обслуживания населения Республики Казахстан (далее – ИС ЦОН) – информационная система, предназначенная для автоматизации процесса предоставления услуг населению (физическим и юридическим лицам) через ЦОН,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региональный шлюз "электронного правительства" – обеспечивает информационное взаимодействие между внутренними системами/подсистемами местного исполнительного органа и внешними информационными системами, участвующими в процессе оказания электронных услуг местными исполнительными органами (далее –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взаимодействия) при оказании частично автоматизированной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ИИН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электронной государственной услуги, указанной в Регламенте, вывод на экран формы запроса для оказания электронной государственной услуги и заполнение 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пункте 11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электронной государственной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государственной услуги посредством ЭЦП получателя и направление электронного документа (запроса) через ШЭП в автоматизированное рабочее место (далее – АРМ)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электронной государственной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результата электронной государственной услуги (уведомление в форме электронного документа), сформированного АРМ РШЭП.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(диаграмма № 2 функционального взаимодействия) при оказании частично автоматизированной электронной государственной услуги через услугодателя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электронной государственной услуги,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электронной государственной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государственную базу данных "Физические лица" (далее-ГБД ФЛ)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направленного электронного документа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электронной государственной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результата электронной государственной услуги (уведомление в форме электронного документа), сформированного АРМ РШЭП.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Центр (диаграмма № 3 функционального взаимодействия) при оказании частично автоматизированной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Центра в АРМ ИС ЦОН логина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электронной государственной услуги, указанной в Регламенте, вывод на экран формы запроса для оказания электронной государственной услуги и ввод оператором Центра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получателя, а также в ЕНИС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электронной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получателя),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электронной государственной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через оператора Центра результата электронной государственной услуги (уведомление в форме электронного документа), сформированного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Экранные формы заполнения запроса и ответа на электронную государственную услугу приведены на веб-портале "электронного правительства"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www.egov.kz</w:t>
      </w:r>
      <w:r>
        <w:rPr>
          <w:rFonts w:ascii="Times New Roman"/>
          <w:b w:val="false"/>
          <w:i w:val="false"/>
          <w:color w:val="000000"/>
          <w:sz w:val="28"/>
        </w:rPr>
        <w:t>, а также в услугодателе или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в услугодатель или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6"/>
    <w:bookmarkStart w:name="z6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 и структурно-функциональные единицы (далее – СФЕ),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Диаграммы, отражающие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представлены формы, шаблоны бланков в соответствии с которыми должен быть представлен результат оказания электронной государственной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bookmarkEnd w:id="8"/>
    <w:bookmarkStart w:name="z8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"Постановка на учет и очередность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граждан, нуждающихся в жилище из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жилищного фонда или жилище, арендованном местным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 органом в частном жилищном фонде"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действий (процедур, функций,</w:t>
      </w:r>
      <w:r>
        <w:br/>
      </w:r>
      <w:r>
        <w:rPr>
          <w:rFonts w:ascii="Times New Roman"/>
          <w:b/>
          <w:i w:val="false"/>
          <w:color w:val="000000"/>
        </w:rPr>
        <w:t>
операций)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действия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1.1. Описание действий ИС и СФЕ через ПЭП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1335"/>
        <w:gridCol w:w="1068"/>
        <w:gridCol w:w="1336"/>
        <w:gridCol w:w="1336"/>
        <w:gridCol w:w="1068"/>
        <w:gridCol w:w="1336"/>
        <w:gridCol w:w="1069"/>
        <w:gridCol w:w="834"/>
        <w:gridCol w:w="1604"/>
      </w:tblGrid>
      <w:tr>
        <w:trPr>
          <w:trHeight w:val="6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СФЕ, ИС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пароля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форму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чателя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твом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услуги</w:t>
            </w:r>
          </w:p>
        </w:tc>
      </w:tr>
      <w:tr>
        <w:trPr>
          <w:trHeight w:val="10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кален-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8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нет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1.2. Описание действий ИС и СФЕ через услугодателя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1251"/>
        <w:gridCol w:w="1336"/>
        <w:gridCol w:w="1459"/>
        <w:gridCol w:w="1042"/>
        <w:gridCol w:w="1459"/>
        <w:gridCol w:w="1197"/>
        <w:gridCol w:w="1251"/>
        <w:gridCol w:w="1252"/>
        <w:gridCol w:w="835"/>
      </w:tblGrid>
      <w:tr>
        <w:trPr>
          <w:trHeight w:val="6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СФЕ, ИС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</w:t>
            </w:r>
          </w:p>
        </w:tc>
      </w:tr>
      <w:tr>
        <w:trPr>
          <w:trHeight w:val="20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пароля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в 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лучателя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</w:t>
            </w:r>
          </w:p>
        </w:tc>
      </w:tr>
      <w:tr>
        <w:trPr>
          <w:trHeight w:val="16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но–рас-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28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нет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1.3. Описание действий ИС и СФЕ через Центр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651"/>
        <w:gridCol w:w="1339"/>
        <w:gridCol w:w="1339"/>
        <w:gridCol w:w="1406"/>
        <w:gridCol w:w="1407"/>
        <w:gridCol w:w="1018"/>
        <w:gridCol w:w="929"/>
        <w:gridCol w:w="1407"/>
        <w:gridCol w:w="696"/>
        <w:gridCol w:w="696"/>
      </w:tblGrid>
      <w:tr>
        <w:trPr>
          <w:trHeight w:val="6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СФЕ, ИС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ЕНИС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</w:t>
            </w:r>
          </w:p>
        </w:tc>
      </w:tr>
      <w:tr>
        <w:trPr>
          <w:trHeight w:val="79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паролю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ЕНИС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ЭЦП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го)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17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но–рас-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</w:tr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82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нет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ния;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нет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"Постановка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учет и очередность граждан, нуждающихся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жилище из государственного жилищного фонда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жилище, арендованном местным исполнительным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органом в частном жилищном фонде"       </w:t>
      </w:r>
    </w:p>
    <w:bookmarkEnd w:id="13"/>
    <w:bookmarkStart w:name="z8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Диаграммы, отражающие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 действий</w:t>
      </w:r>
      <w:r>
        <w:br/>
      </w:r>
      <w:r>
        <w:rPr>
          <w:rFonts w:ascii="Times New Roman"/>
          <w:b/>
          <w:i w:val="false"/>
          <w:color w:val="000000"/>
        </w:rPr>
        <w:t>
(в процессе оказания 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услуги) в соответствии с их описаниями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6327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1. Диаграмма функционального взаимодействия при оказании электронной государственной услуги через ПЭП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6454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2. Диаграмма функционального взаимодействия при оказании электронной государственной услуги через услугодателя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7343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3. Диаграмма функционального взаимодействия при оказании электронной государственной услуги через Центр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957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Простое событие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</w:p>
        </w:tc>
      </w:tr>
    </w:tbl>
    <w:bookmarkStart w:name="z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использующихся для моделирования бизнес процессов. Моделирование в BPMN осуществляется посредством диаграмм с небольшим числом графических элементов. Это помогает получателям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"Примечания".</w:t>
      </w:r>
    </w:p>
    <w:bookmarkEnd w:id="18"/>
    <w:bookmarkStart w:name="z9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"Постановка на учет и очередность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граждан, нуждающихся в жилище из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жилищного фонда или жилище, арендованном местным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 органом в частном жилищном фонде"  </w:t>
      </w:r>
    </w:p>
    <w:bookmarkEnd w:id="19"/>
    <w:bookmarkStart w:name="z9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Экранная форма заявления</w:t>
      </w:r>
      <w:r>
        <w:br/>
      </w:r>
      <w:r>
        <w:rPr>
          <w:rFonts w:ascii="Times New Roman"/>
          <w:b/>
          <w:i w:val="false"/>
          <w:color w:val="000000"/>
        </w:rPr>
        <w:t>
на электронную государственную услугу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Управления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/отдела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хозяйства,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дорог города/района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гражданина(ки)__________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(ей)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</w:p>
    <w:bookmarkStart w:name="z9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поставить меня на учет для предоставления жилища из государственного жилищного фонда/жилища, арендованного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(дата, подпись)</w:t>
      </w:r>
    </w:p>
    <w:bookmarkStart w:name="z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"Постановка на учет и очередность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граждан, нуждающихся в жилище из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жилищного фонда или жилище, арендованном местным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 органом в частном жилищном фонде"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</w:t>
      </w:r>
      <w:r>
        <w:br/>
      </w:r>
      <w:r>
        <w:rPr>
          <w:rFonts w:ascii="Times New Roman"/>
          <w:b/>
          <w:i w:val="false"/>
          <w:color w:val="000000"/>
        </w:rPr>
        <w:t>
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7183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"Постановка на учет и очередность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граждан, нуждающихся в жилище из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жилищного фонда или жилище, арендованном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 органом в частном жилищном фонде" </w:t>
      </w:r>
    </w:p>
    <w:bookmarkEnd w:id="23"/>
    <w:bookmarkStart w:name="z10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</w:t>
      </w:r>
      <w:r>
        <w:br/>
      </w:r>
      <w:r>
        <w:rPr>
          <w:rFonts w:ascii="Times New Roman"/>
          <w:b/>
          <w:i w:val="false"/>
          <w:color w:val="000000"/>
        </w:rPr>
        <w:t>
"качество" и "доступность"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