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3998" w14:textId="22b3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ноября 2012 года № 501. Зарегистрировано Департаментом юстиции Костанайской области 26 ноября 2012 года № 3898.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договора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контрактов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Утешов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501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договора залога права недропользования на разведку,</w:t>
      </w:r>
      <w:r>
        <w:br/>
      </w:r>
      <w:r>
        <w:rPr>
          <w:rFonts w:ascii="Times New Roman"/>
          <w:b/>
          <w:i w:val="false"/>
          <w:color w:val="000000"/>
        </w:rPr>
        <w:t>
добычу общераспространенных полезных ископаемых"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"Регистрация договора залога права недропользования на разведку, добычу общераспространенных полезных ископаемых"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– государственное учреждение "Управление предпринимательства и промышленности акимата Костанайской области" (далее – регистрирующий орган).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регистрирующим органом по адресу: индекс: 110000, город Костанай, улица Баймагамбетова, 195, телефоны: 8(7142)575-240, 534-594. График работы: с 9.00 часов до 18.00 часов, обед с 13.00 часов до 14.00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 и постановления Правительства Республики Казахстан от 5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свидетельство о регистрации договора залога права недропользования (далее - свидетельство) либо мотивированный ответ об отказе в предоставлении услуги (далее – мотивированный ответ об отказе).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вопросам оказания государственной услуги располагается на интернет - ресурсе регистрирующего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www.dpp.kostanay.kz</w:t>
      </w:r>
      <w:r>
        <w:rPr>
          <w:rFonts w:ascii="Times New Roman"/>
          <w:b w:val="false"/>
          <w:i w:val="false"/>
          <w:color w:val="000000"/>
          <w:sz w:val="28"/>
        </w:rPr>
        <w:t>, а также на информационном стенде, размещенном в помещении регистрирующего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не позднее пяти рабочих дней с момента подачи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сдачи документов во время получения государственной услуги, оказываемой на месте в день обращения получателя,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регистрирующим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(в произвольной форме) в канцелярию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регистрирующего органа осуществляет прием документов, регистрирует и направляет документы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регистрирующего органа рассматривает корреспонденцию, определяет структурное подразделение, накладывает резолюцию и направляет начальнику структурного подразделения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структурного подразделения регистрирующего органа рассматривает корреспонденцию, накладывает резолюцию и передает документы ответственному исполнителю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регистрирующего органа осуществляет проверку полноты представленных документов, подготавливает мотивированный ответ об отказе или оформляет свидетельство и передает документы начальнику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рассматривает корреспонденцию и визирует мотивированный ответ об отказе или свидетельство и передает документы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рассматривает корреспонденцию и подписывает свидетельство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структурного подразделения выдает получателю мотивированный ответ об отказе или свидетельство и вносит запись в журнал регистрации договоров залога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регистрирующем органе, составляет один сотрудник.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через канцелярию регистрирующего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(штамп и входящий номер, дата) заявления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регистрирующего органа несет ответственность за реализацию оказания государственной услуги в установленные сроки, в соответствии с законами Республики Казахстан.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договора 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разведку, добычу общераспространенных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        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2474"/>
        <w:gridCol w:w="2832"/>
        <w:gridCol w:w="342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7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04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210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5"/>
        <w:gridCol w:w="2465"/>
        <w:gridCol w:w="2759"/>
        <w:gridCol w:w="3431"/>
      </w:tblGrid>
      <w:tr>
        <w:trPr>
          <w:trHeight w:val="3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1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38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</w:tr>
      <w:tr>
        <w:trPr>
          <w:trHeight w:val="184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</w:tr>
      <w:tr>
        <w:trPr>
          <w:trHeight w:val="58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4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9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регистрирующего органа</w:t>
            </w:r>
          </w:p>
        </w:tc>
      </w:tr>
      <w:tr>
        <w:trPr>
          <w:trHeight w:val="130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регистрация 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153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получателю</w:t>
            </w:r>
          </w:p>
        </w:tc>
      </w:tr>
      <w:tr>
        <w:trPr>
          <w:trHeight w:val="24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Варианты использования. Основной процесс.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198"/>
        <w:gridCol w:w="2800"/>
        <w:gridCol w:w="3053"/>
      </w:tblGrid>
      <w:tr>
        <w:trPr>
          <w:trHeight w:val="169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166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141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Варианты использования. Альтернативный процесс.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3114"/>
        <w:gridCol w:w="3030"/>
        <w:gridCol w:w="2948"/>
      </w:tblGrid>
      <w:tr>
        <w:trPr>
          <w:trHeight w:val="1695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1665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141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договора залога права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501         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"Регистрация контрактов на разведку, добычу общераспространенных полезных ископаемых"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– государственное учреждение "Управление предпринимательства и промышленности акимата Костанайской области" (далее – регистрирующий орган).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контрактов на разведку, добычу общераспространенных полезных ископаемых" (далее – государственная услуга) оказывается регистрирующим органом по адресу: индекс: 110000, город Костанай, улица Баймагамбетова, 195, телефоны: 8(7142)575-240, 534-594. График работы: с 9.00 часов до 18.00 часов, обед с 13.00 часов до 14.00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"О недрах и недропользовании" и постановления Правительства Республики Казахстан от 5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акт о государственной регистрации контракта на проведение операций по недропользованию (далее – акт) либо мотивированный ответ об отказе в предоставлении услуги (далее – мотивированный ответ об отказе).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вопросам оказания государственной услуги располагается на интернет - ресурсе регистрирующего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www.dpp.kostanay.kz</w:t>
      </w:r>
      <w:r>
        <w:rPr>
          <w:rFonts w:ascii="Times New Roman"/>
          <w:b w:val="false"/>
          <w:i w:val="false"/>
          <w:color w:val="000000"/>
          <w:sz w:val="28"/>
        </w:rPr>
        <w:t>, а также на информационном стенде, размещенном в помещении регистрирующего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не позднее пяти рабочих дней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сдачи документов во время получения государственной услуги, оказываемой на месте в день обращения получателя,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регистрирующим органом является непредставление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(в произвольной форме) в канцелярию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регистрирующего органа осуществляет прием документов, регистрирует и направляет документы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регистрирующего органа рассматривает корреспонденцию, определяет структурное подразделение, накладывает резолюцию и направляет начальнику структурного подразделения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структурного подразделения регистрирующего органа рассматривает корреспонденцию, накладывает резолюцию и передает документы ответственному исполнителю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регистрирующего органа осуществляет проверку полноты представленных документов, подготавливает мотивированный ответ об отказе или оформляет акт и передает документы начальнику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рассматривает корреспонденцию и визирует мотивированный ответ об отказе или акт и передает документы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рассматривает корреспонденцию и подписывает акт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структурного подразделения выдает получателю мотивированный ответ об отказе или акт и вносит запись в реестр государственной регистрации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регистрирующем органе, составляет один сотрудник.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через канцелярию регистрирующего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(штамп и входящий номер, дата) заявления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регистрирующего органа несет ответственность за реализацию оказания государственной услуги в установленные сроки, в соответствии с законами Республики Казахстан.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  </w:t>
      </w:r>
    </w:p>
    <w:bookmarkEnd w:id="31"/>
    <w:bookmarkStart w:name="z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2915"/>
        <w:gridCol w:w="3147"/>
        <w:gridCol w:w="2664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60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3114"/>
        <w:gridCol w:w="2989"/>
        <w:gridCol w:w="2591"/>
      </w:tblGrid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184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</w:tr>
      <w:tr>
        <w:trPr>
          <w:trHeight w:val="147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24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25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</w:p>
        </w:tc>
      </w:tr>
      <w:tr>
        <w:trPr>
          <w:trHeight w:val="94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реестр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контрактов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недропользованию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126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получателю</w:t>
            </w:r>
          </w:p>
        </w:tc>
      </w:tr>
      <w:tr>
        <w:trPr>
          <w:trHeight w:val="24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Варианты использования. Основной процесс.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3467"/>
        <w:gridCol w:w="2666"/>
        <w:gridCol w:w="3152"/>
      </w:tblGrid>
      <w:tr>
        <w:trPr>
          <w:trHeight w:val="1695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1665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141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Варианты использования. Альтернативный процесс. 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454"/>
        <w:gridCol w:w="2699"/>
        <w:gridCol w:w="3183"/>
      </w:tblGrid>
      <w:tr>
        <w:trPr>
          <w:trHeight w:val="169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66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141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разведку,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 полезных ископаемых"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