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d0fa" w14:textId="e56d0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июня 2012 года № 292. Зарегистрировано Департаментом юстиции Костанайской области 25 июля 2012 года № 3818. Утратило силу - Постановлением акимата Костанайской области от 20 ноября 2013 года № 508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Костанайской области от 20.11.2013 № 508 (вводится в действие со дня подписания).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</w:t>
      </w:r>
      <w:r>
        <w:rPr>
          <w:rFonts w:ascii="Times New Roman"/>
          <w:b w:val="false"/>
          <w:i w:val="false"/>
          <w:color w:val="000000"/>
          <w:sz w:val="28"/>
        </w:rPr>
        <w:t>Регистрация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предоставления им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"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"</w:t>
      </w:r>
      <w:r>
        <w:rPr>
          <w:rFonts w:ascii="Times New Roman"/>
          <w:b w:val="false"/>
          <w:i w:val="false"/>
          <w:color w:val="000000"/>
          <w:sz w:val="28"/>
        </w:rPr>
        <w:t>Оформление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координации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К. Туманова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№ 292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безработных граждан"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и постановка на учет безработных граждан"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 по месту жительства.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постановка на учет безработных граждан", утвержденным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используется термин: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</w:p>
    <w:bookmarkEnd w:id="3"/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уполномоченных органах,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уполномоченного органа: ежедневно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Отказ в регистрации, постановке на учет в качестве безработного производится при отсутствии необходимых документов, при предоставлении ложных сведений 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предоставления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предъявляет в уполномоченный орган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уведомления о регистрации и постановке на учет в качестве безработного, либо письменный мотивированный ответ об отказе осуществляется при личном посещении потребителем уполномоченного органа по месту жительства.</w:t>
      </w:r>
    </w:p>
    <w:bookmarkEnd w:id="5"/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в уполномоченном органе сотрудником уполномоченного органа, осуществляющим регистрацию и постановку на учет безработного, данные потребителя заносятся в карточку персонального учета (компьютерную базу данных).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предъявляет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удостоверяющие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граждане Казахстана - удостоверение личности (паспорт);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иностранцы и лица без гражданства - вид на жительство иностранца в Республике Казахстан и удостоверение лица без гражданства с отметкой о регистрации в органах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оралманы - удостоверение оралмана;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документы, подтверждающие трудовую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присвоении социального индивидуального кода (СИК);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полученных доходах за последний год (носят заявительный характер);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удостоверяющий его профессиональную квалификацию (при наличии), а для лица, впервые ищущего работу, но не имеющего профессию (специальность) - документ об образовании.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постановка на учет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безработных граждан" 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2847"/>
        <w:gridCol w:w="2619"/>
        <w:gridCol w:w="2665"/>
        <w:gridCol w:w="2941"/>
      </w:tblGrid>
      <w:tr>
        <w:trPr>
          <w:trHeight w:val="3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</w:p>
        </w:tc>
      </w:tr>
      <w:tr>
        <w:trPr>
          <w:trHeight w:val="11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(операции)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</w:t>
            </w:r>
          </w:p>
        </w:tc>
      </w:tr>
      <w:tr>
        <w:trPr>
          <w:trHeight w:val="120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Памятка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</w:t>
            </w:r>
          </w:p>
        </w:tc>
      </w:tr>
      <w:tr>
        <w:trPr>
          <w:trHeight w:val="28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минут</w:t>
            </w:r>
          </w:p>
        </w:tc>
      </w:tr>
      <w:tr>
        <w:trPr>
          <w:trHeight w:val="3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следующего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</w:p>
        </w:tc>
        <w:tc>
          <w:tcPr>
            <w:tcW w:w="2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3"/>
        <w:gridCol w:w="3187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55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 единица - 1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</w:p>
        </w:tc>
      </w:tr>
      <w:tr>
        <w:trPr>
          <w:trHeight w:val="525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Разъяснение порядка регистрации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795" w:hRule="atLeast"/>
        </w:trPr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безработного при предъявлении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 документов, заполнение карточки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персонального учета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0"/>
        <w:gridCol w:w="5890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Альтернативный процесс (ход, поток работ) или расширения</w:t>
            </w:r>
          </w:p>
        </w:tc>
      </w:tr>
      <w:tr>
        <w:trPr>
          <w:trHeight w:val="255" w:hRule="atLeast"/>
        </w:trPr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</w:p>
        </w:tc>
      </w:tr>
      <w:tr>
        <w:trPr>
          <w:trHeight w:val="525" w:hRule="atLeast"/>
        </w:trPr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Разъяснение порядка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качестве безработного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Подписание 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регистрации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</w:t>
            </w:r>
          </w:p>
        </w:tc>
      </w:tr>
      <w:tr>
        <w:trPr>
          <w:trHeight w:val="525" w:hRule="atLeast"/>
        </w:trPr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Мотивированный отказ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качестве безработного</w:t>
            </w:r>
          </w:p>
        </w:tc>
        <w:tc>
          <w:tcPr>
            <w:tcW w:w="5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"Регистрация и постановка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учет безработных граждан"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№ 292 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протезно–ортопедической</w:t>
      </w:r>
      <w:r>
        <w:br/>
      </w:r>
      <w:r>
        <w:rPr>
          <w:rFonts w:ascii="Times New Roman"/>
          <w:b/>
          <w:i w:val="false"/>
          <w:color w:val="000000"/>
        </w:rPr>
        <w:t>
помощи"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4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предоставления им протезно–ортопедической помощи"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орган), а также через центры обслуживания населения на альтернативной основе (далее –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инвалид - лицо, имеющее нарушение здоровья со стойким расстройством функций организма, обусловленное заболеваниями, травмами, их последствиями, дефектами, которое приводит к ограничению жизнедеятельности и необходимости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ребенок-инвалид –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приводящее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 - документ, определяющий конкретные объемы, виды и сроки проведения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на инвалидов для предоставления протезно-ортопедической помощи, либо мотивированный ответ об отказе в предоставлении услуги на бумажном носителе.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http:/www.enbek.gov.kz, на стендах уполномоченного органа,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9.00 часов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на предоставление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либо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доставка уведомления об оформлении (отказе в оформлении) документов на инвалидов для предоставления протезно-ортопедической помощи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в центр посредством "окон" ежедневно на основании расписки в указанный в ней срок.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14"/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потребителя,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инвалидов, в том числе детей-инвалидов -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участников, инвалидов Великой Отечественной войны и лиц, приравненных по льготам и гарантиям к инвалидам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Великой Отечественной войны - копию заключения медицинской организации по месту жительства о необходимости предоставления протезно-ортопедической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копиях и подлинниках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5"/>
    <w:bookmarkStart w:name="z7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протезно–ортопедической помощи"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5"/>
        <w:gridCol w:w="3025"/>
        <w:gridCol w:w="2858"/>
        <w:gridCol w:w="31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-ное решение)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-ное решение)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руководству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центр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-распорядитель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-ное решение)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в центр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потребителю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</w:tr>
      <w:tr>
        <w:trPr>
          <w:trHeight w:val="30" w:hRule="atLeast"/>
        </w:trPr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3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7"/>
        <w:gridCol w:w="4099"/>
        <w:gridCol w:w="3874"/>
      </w:tblGrid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книге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предоставления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протезно-ортопедической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в центре</w:t>
            </w:r>
          </w:p>
        </w:tc>
        <w:tc>
          <w:tcPr>
            <w:tcW w:w="4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3"/>
        <w:gridCol w:w="4102"/>
        <w:gridCol w:w="3895"/>
      </w:tblGrid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мотивированного отказа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</w:t>
            </w:r>
          </w:p>
        </w:tc>
        <w:tc>
          <w:tcPr>
            <w:tcW w:w="4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предоставления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 протезно-ортопедической помощи"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662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62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№ 292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</w:t>
      </w:r>
      <w:r>
        <w:br/>
      </w:r>
      <w:r>
        <w:rPr>
          <w:rFonts w:ascii="Times New Roman"/>
          <w:b/>
          <w:i w:val="false"/>
          <w:color w:val="000000"/>
        </w:rPr>
        <w:t>
для обеспечения их сурдо–тифлотехническими</w:t>
      </w:r>
      <w:r>
        <w:br/>
      </w:r>
      <w:r>
        <w:rPr>
          <w:rFonts w:ascii="Times New Roman"/>
          <w:b/>
          <w:i w:val="false"/>
          <w:color w:val="000000"/>
        </w:rPr>
        <w:t>
средствами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8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инвалидов для обеспечения их сурдо–тифлотехническими средствами и обязательными гигиеническими средствами"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орган), а также через центры обслуживания населения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обеспечения их сурдо-тифлотехническими и обязательными гигиеническими средствами",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обеспечения инвалидов протезно-ортопедической помощью и техническими вспомогательными (компенсаторными) средствами, утвержденных постановлением Правительства Республики Казахстан от 20 июля 2005 года </w:t>
      </w:r>
      <w:r>
        <w:rPr>
          <w:rFonts w:ascii="Times New Roman"/>
          <w:b w:val="false"/>
          <w:i w:val="false"/>
          <w:color w:val="000000"/>
          <w:sz w:val="28"/>
        </w:rPr>
        <w:t>№ 754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реабилитации инвалидов".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инвалид - лицо, имеющее нарушение здоровья со стойким расстройством функций организма, обусловленное заболеваниями, травмами, их последствиями, дефектами, которое приводит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ребенок-инвалид - лицо в возрасте до восемнадцати лет, имеющее нарушение здоровья со стойким расстройством функций организма, обусловленное заболеваниями, травмами, их последствиями, дефектами, приводящее к ограничению жизнедеятельности и необходимости его социальной защиты;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индивидуальная программа реабилитации инвалида - документ, определяющий конкретные объемы, виды и сроки проведения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обязательные гигиенические средства – средства, предназначенные для отправления естественных физиологических нужд и потребностей;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сурдотехнические средства – технические средства для коррекции и компенсации дефектов слуха, в том числе усиливающие средства связи и передачи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тифлотехнические средства – средства, направленные на коррекцию и компенсацию утраченных возможностей инвалидов в результате дефекта зрения.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средствами, либо мотивированный ответ об отказе в предоставлении услуги на бумажном носителе.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9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http:/www.enbek.gov.kz, на стендах уполномоченного органа,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обеспечение их сурдо-тифлотехническими средствами и обязательными гигиеническими средствами;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услуги, при выявлении ошибок в оформлении документов, поступающих из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недостоверность представленных сведений 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лица, если их деятельность не прекращена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либо в центр;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уведомления об оформлении (отказе в оформлении) документов на инвалидов для обеспечения их сурдо-тифлотехническими и обязательными гигиеническими средствами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уполномоченный орган посредством личного посещения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 личном обращении в центр посредством "окон" ежедневно на основании расписки в указанный в ней срок.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Start w:name="z1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участников и инвалидов Великой Отечественной войны - копию удостоверения установленного образца;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лиц, приравненных по льготам и гарантиям к инвалидам Великой Отечественной войны, - копию пенсионного удостоверения с отметкой о праве на льготы;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первой, второй, третьей групп - копию пенсионного удостоверения;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установленного образца с указанием реквизитов документа, удостоверяющего личность, номер социального индивидуального кода (при наличии индивидуальный идентификационный номер);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выписки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личность, а для несовершеннолетних детей-инвалидов - копию свидетельства о рождении и документа, удостоверяющего личность одного из родителей (опекунов, попечителей);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инвалидов от трудового увечья или профессионального заболевания, полученного по вине работодателя, в случаях прекращения деятельности работодателя - индивидуального предпринимателя или ликвидации юридического лица - копию акта о несчастном случае и документ о прекращении деятельности работодателя - индивидуального предпринимателя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об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возвращаются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bookmarkStart w:name="z1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сурдо–тифлотехническими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8"/>
        <w:gridCol w:w="2546"/>
        <w:gridCol w:w="2962"/>
        <w:gridCol w:w="29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девяти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нцией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передача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передаче в центр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</w:tr>
      <w:tr>
        <w:trPr>
          <w:trHeight w:val="30" w:hRule="atLeast"/>
        </w:trPr>
        <w:tc>
          <w:tcPr>
            <w:tcW w:w="3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потока, работ)</w:t>
            </w:r>
          </w:p>
        </w:tc>
        <w:tc>
          <w:tcPr>
            <w:tcW w:w="2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51"/>
        <w:gridCol w:w="4011"/>
        <w:gridCol w:w="4238"/>
      </w:tblGrid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книге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обеспечения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сурдо-тифлотехническими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средствами"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в центре</w:t>
            </w:r>
          </w:p>
        </w:tc>
        <w:tc>
          <w:tcPr>
            <w:tcW w:w="4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4018"/>
        <w:gridCol w:w="4269"/>
      </w:tblGrid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2145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центре</w:t>
            </w:r>
          </w:p>
        </w:tc>
        <w:tc>
          <w:tcPr>
            <w:tcW w:w="4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инвалидов для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их сурдо-тифлотехническими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средствами и обязательными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гигиеническими средствами" 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771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№ 292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в государственных и</w:t>
      </w:r>
      <w:r>
        <w:br/>
      </w:r>
      <w:r>
        <w:rPr>
          <w:rFonts w:ascii="Times New Roman"/>
          <w:b/>
          <w:i w:val="false"/>
          <w:color w:val="000000"/>
        </w:rPr>
        <w:t>
негосударственных медико-социальных учреждениях</w:t>
      </w:r>
      <w:r>
        <w:br/>
      </w:r>
      <w:r>
        <w:rPr>
          <w:rFonts w:ascii="Times New Roman"/>
          <w:b/>
          <w:i w:val="false"/>
          <w:color w:val="000000"/>
        </w:rPr>
        <w:t>
(организациях), предоставляющих услуги за</w:t>
      </w:r>
      <w:r>
        <w:br/>
      </w:r>
      <w:r>
        <w:rPr>
          <w:rFonts w:ascii="Times New Roman"/>
          <w:b/>
          <w:i w:val="false"/>
          <w:color w:val="000000"/>
        </w:rPr>
        <w:t>
счет государственных бюджетных средств"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орган), а также через центры обслуживания населения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- документ, определяющий конкретные объемы, виды и сроки проведения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заявитель,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мотивированный ответ об отказе в предоставлении услуги на бумажном носителе.</w:t>
      </w:r>
    </w:p>
    <w:bookmarkEnd w:id="25"/>
    <w:bookmarkStart w:name="z1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6"/>
    <w:bookmarkStart w:name="z1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http:/www.enbek.gov.kz, на стендах уполномоченного органа,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по следующим основаниям в государственные и негосударственные медико-социальные учреждения (организации):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 и возвращает документы на шестнадцатый рабочий день после получения пакета документов и направляет в центр уведомление с указанием причин отказа для последующей выдачи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либо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уведомления об оформлении документов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средств, либо письменный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при личном посещении центра заявителем по месту жительства посредством "окон" ежедневно на основании расписки в указанный в ней срок.</w:t>
      </w:r>
    </w:p>
    <w:bookmarkEnd w:id="27"/>
    <w:bookmarkStart w:name="z1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8"/>
    <w:bookmarkStart w:name="z1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заявителем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по установленной форме или ходатайство медицинской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ребенка или удостоверение личности потребителя с наличием индивидуального идентификационного номера (ИИН);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ИИН дополнительно предоставляются свидетельства о присвоении регистрационного номера налогоплательщика (потребителя) и социального индивидуального кода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старше 18 лет - решение суда о признании лица недееспособным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лица, приравненного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9"/>
    <w:bookmarkStart w:name="z16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и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(организациях), предоставляющих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1"/>
        <w:gridCol w:w="2588"/>
        <w:gridCol w:w="3149"/>
        <w:gridCol w:w="29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 документы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потока работ)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цией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средств",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центр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рабочего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</w:tr>
      <w:tr>
        <w:trPr>
          <w:trHeight w:val="30" w:hRule="atLeast"/>
        </w:trPr>
        <w:tc>
          <w:tcPr>
            <w:tcW w:w="2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потока, работ)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07"/>
        <w:gridCol w:w="3998"/>
        <w:gridCol w:w="3875"/>
      </w:tblGrid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уведомления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книге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(организациях),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предоставляющих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средств"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в центре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7"/>
        <w:gridCol w:w="4019"/>
        <w:gridCol w:w="3874"/>
      </w:tblGrid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 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</w:t>
            </w:r>
          </w:p>
        </w:tc>
        <w:tc>
          <w:tcPr>
            <w:tcW w:w="4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и негосударственных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медико-социальных учреждениях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(организациях), предоставляющих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за счет государственных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бюджетных средств"        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614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14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июня 2012 года № 292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 на дому для одиноких, одиноко</w:t>
      </w:r>
      <w:r>
        <w:br/>
      </w:r>
      <w:r>
        <w:rPr>
          <w:rFonts w:ascii="Times New Roman"/>
          <w:b/>
          <w:i w:val="false"/>
          <w:color w:val="000000"/>
        </w:rPr>
        <w:t>
проживающих престарелых, инвалидов и</w:t>
      </w:r>
      <w:r>
        <w:br/>
      </w:r>
      <w:r>
        <w:rPr>
          <w:rFonts w:ascii="Times New Roman"/>
          <w:b/>
          <w:i w:val="false"/>
          <w:color w:val="000000"/>
        </w:rPr>
        <w:t>
детей-инвалидов, нуждающихся в постороннем</w:t>
      </w:r>
      <w:r>
        <w:br/>
      </w:r>
      <w:r>
        <w:rPr>
          <w:rFonts w:ascii="Times New Roman"/>
          <w:b/>
          <w:i w:val="false"/>
          <w:color w:val="000000"/>
        </w:rPr>
        <w:t>
уходе и помощи"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6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– государственная услуга) предоставляется отделами занятости и социальных программ районов, городов областного значения (далее - уполномоченный орган), а также через центры обслуживания населения на альтернативной основе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 Закона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11,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14 марта 2009 года </w:t>
      </w:r>
      <w:r>
        <w:rPr>
          <w:rFonts w:ascii="Times New Roman"/>
          <w:b w:val="false"/>
          <w:i w:val="false"/>
          <w:color w:val="000000"/>
          <w:sz w:val="28"/>
        </w:rPr>
        <w:t>№ 330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гарантированного объема специальных социальных услуг",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помощи", утвержденного постановлением Правительства Республики Казахстан от 7 апреля 2011 года 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настоящем регламенте государственной услуги (далее – Регламент) используются следующие термины: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– физическое лицо,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инвалида - документ, определяющий конкретные объемы, виды и сроки проведения реабилитации 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дому, либо мотивированный ответ об отказе в предоставлении услуги на бумажном носителе.</w:t>
      </w:r>
    </w:p>
    <w:bookmarkEnd w:id="33"/>
    <w:bookmarkStart w:name="z17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оказанию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4"/>
    <w:bookmarkStart w:name="z17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http:/www.enbek.gov.kz, на стендах уполномоченного органа,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центра: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ежедневно с 9.00 часов до 20.00 часов без перерыва, для филиалов и представительств центров устанавливается график работы с 9.00 часов до 19.00 часов, с перерывом на обед с 13.00 до 14.00 часов, кроме праздничных и выходных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предоставлении государственной услуги отказывается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у потребителя медицинских противопоказаний к приему на социальное обслуживание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одного из требуемых документов для предоставления данной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заведомо ложной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Оснований для приостановления оказания государственной услуги не имеется.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государственной услуги через центр, уполномоченный орган по вышеуказанным причинам письменным ответом мотивирует причину отказа, возвращает документы на тринадцатый рабочий день после получения пакета документов и направляет в центр уведомление с указанием причин отказа для последующей выдачи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уполномоченный орган либо в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– талон;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выдача уведомления об оформлении документов на оказание социального обслуживания на дому, либо мотивированный ответ об отказе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уполномоченный орган - при личном посещении потребителем уполномоченного органа по месту жительства, либо посредством почтового сообщения;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- при личном посещении центра заявителем по месту жительства посредством "окон" ежедневно на основании расписки в указанный в ней срок.</w:t>
      </w:r>
    </w:p>
    <w:bookmarkEnd w:id="35"/>
    <w:bookmarkStart w:name="z188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</w:t>
      </w:r>
      <w:r>
        <w:br/>
      </w:r>
      <w:r>
        <w:rPr>
          <w:rFonts w:ascii="Times New Roman"/>
          <w:b/>
          <w:i w:val="false"/>
          <w:color w:val="000000"/>
        </w:rPr>
        <w:t>
(взаимодействия)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6"/>
    <w:bookmarkStart w:name="z18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потребителя, а для несовершеннолетних и недееспособных лиц - письменное заявление законного представителя (один из родителей, опекун, попечитель) или ходатайство медицинской организации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свидетельства о рождении ребенка или удостоверение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справки об инвалидности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медицинскую карту по установленной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выписки из индивидуальной программы реабилитации инвалида (для престарелых не требуется);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документ, подтверждающий регистрацию по постоянному месту жительства (адресная справка либо справка сельских и/или аульных акимов);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лиц пенсионного возраста - пенсионное удостоверение;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участников и инвалидов Великой Отечественной войны и лиц, приравненных к ним - удостоверение, подтверждающее статус инвалида, участника Великой Отечественной войны и лиц, приравненных к ним.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сверки, после чего подлинники документов подлежат возврату.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процессе оказания государственной услуги задействованы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инспектор накопительного отдела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Текстовое табличное описание последовательности действий (процедур, функций, операций) структурных подразделений государственных органов, государственных учреждений или иных организаций с указанием срока выполнения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Схема, отражающая взаимосвязь между логической последовательностью действий структурных подразделений государственных органов, государственных учреждений или иных организаций в соответствии с их описаниями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7"/>
    <w:bookmarkStart w:name="z20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дому для одиноких, одиноко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престарелых,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инвалидов и детей-инвалидов,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нуждающихся в постороннем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уходе и помощи"     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действий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Описание действий</w:t>
      </w:r>
      <w:r>
        <w:br/>
      </w:r>
      <w:r>
        <w:rPr>
          <w:rFonts w:ascii="Times New Roman"/>
          <w:b/>
          <w:i w:val="false"/>
          <w:color w:val="000000"/>
        </w:rPr>
        <w:t>
структурно-функциональных единиц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2993"/>
        <w:gridCol w:w="3034"/>
        <w:gridCol w:w="29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отдела центра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Расписывается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собирает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Составляет реестр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документы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журнале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накопительный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раза в день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двух 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день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 полноты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исполнителю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тринадцати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дней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единицы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(процесса,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операции)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корреспонденцией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книге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 для одиноких,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постороннем уходе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помощи",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 центр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</w:tr>
      <w:tr>
        <w:trPr>
          <w:trHeight w:val="177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(данные,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ное решение)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передаче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дня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(хода, потока,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работ)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Основной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68"/>
        <w:gridCol w:w="3647"/>
        <w:gridCol w:w="4305"/>
      </w:tblGrid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уполномоченный орган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уведомления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уведомления в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одиноких, одиноко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проживающих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 и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постороннем уходе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помощи"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центр или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уведомления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потребителю в центре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Варианты использования.</w:t>
      </w:r>
      <w:r>
        <w:br/>
      </w:r>
      <w:r>
        <w:rPr>
          <w:rFonts w:ascii="Times New Roman"/>
          <w:b/>
          <w:i w:val="false"/>
          <w:color w:val="000000"/>
        </w:rPr>
        <w:t>
Альтернативный процесс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45"/>
        <w:gridCol w:w="3645"/>
        <w:gridCol w:w="4330"/>
      </w:tblGrid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 центра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- 3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расписки,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уполномоченный орган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или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заявления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исполнения, наложение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резолюции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заявления. 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 отказа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в центр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потребителю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 потребителю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центре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"Оформление документов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социальное обслуживание 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дому для одиноких, одиноко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проживающих престарелых, инвалидов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детей-инвалидов, нуждающихся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постороннем уходе и помощи"   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 логической последовательностью действий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02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