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7d9" w14:textId="2894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декабря 2012 года № 8/79. Зарегистрировано Департаментом юстиции Мангистауской области 10 января 2013 года № 2191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декабря 2012 года № 7/77 «Об областном бюджете на 2013-2015 годы» (зарегистрировано в Реестре государственной регистрации нормативных правовых актов за № 2184)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7 306 275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2 695 321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377 198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4 138 068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7 542 644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270 580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300 370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506 949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506 949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251 860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364 837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Мунайлинского районного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10/107;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13/134;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26.08.2013 </w:t>
      </w:r>
      <w:r>
        <w:rPr>
          <w:rFonts w:ascii="Times New Roman"/>
          <w:b w:val="false"/>
          <w:i w:val="false"/>
          <w:color w:val="000000"/>
          <w:sz w:val="28"/>
        </w:rPr>
        <w:t>№ 15/152;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19.11.2013 </w:t>
      </w:r>
      <w:r>
        <w:rPr>
          <w:rFonts w:ascii="Times New Roman"/>
          <w:b w:val="false"/>
          <w:i w:val="false"/>
          <w:color w:val="000000"/>
          <w:sz w:val="28"/>
        </w:rPr>
        <w:t>№ 16/163;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12.12.2013 </w:t>
      </w:r>
      <w:r>
        <w:rPr>
          <w:rFonts w:ascii="Times New Roman"/>
          <w:b w:val="false"/>
          <w:i w:val="false"/>
          <w:color w:val="000000"/>
          <w:sz w:val="28"/>
        </w:rPr>
        <w:t>№ 17/186;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30.12.2013 </w:t>
      </w:r>
      <w:r>
        <w:rPr>
          <w:rFonts w:ascii="Times New Roman"/>
          <w:b w:val="false"/>
          <w:i w:val="false"/>
          <w:color w:val="000000"/>
          <w:sz w:val="28"/>
        </w:rPr>
        <w:t>№ 18/205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нормативы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85,2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84,2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Мунайлинского районного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10/107;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13/134;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26.08.2013 </w:t>
      </w:r>
      <w:r>
        <w:rPr>
          <w:rFonts w:ascii="Times New Roman"/>
          <w:b w:val="false"/>
          <w:i w:val="false"/>
          <w:color w:val="000000"/>
          <w:sz w:val="28"/>
        </w:rPr>
        <w:t>№ 15/152;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субвенции, переданные из областного бюджета в сумме 241 923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целевые текущие трансферты, трансферты на развитие и бюджетные кредиты из республиканского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опекунам, попечителям на содержание ребенка - 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молодежной практики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специалистам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населенном пункте Мангистау-5 село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280 мест в населенном пункте Мангистау-4 село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планировка и застройка жилого массива «Жаңа қоныс» села Баскудык, обеспечение электроснабжением;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20 исключен решением Мунайлинского районного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ВЛ-10кВ от ГПП (головная понижающая подстанция)/10 до КТП (комплектная трансформаторная подстанция) и КРУ (комплектная распределительная установка) 10кВ в селе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завершения строительство газопровода высокого давления в селе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Абзацы 23, 24, 25 исключены решением Мунайлинского районного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привязка ПСД (проектно - сметной документации) на строительство четырех 12 - квартирных двухэтажных коммунальных жилых домов в селе Мангистау (инженерные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перепривязка ПСД (проектно - сметной документации) на строительство 4-х 12-квартирных двухэтажных коммунальных жилых домов в селе Мангистау (2 очередь, наружные инженерные сети с благоустройством территорий);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перепривязка ПСД (проектно - сметной документации) строительство четырех 12-квартирных двухэтажных коммунальных жилых  домов в селе Мангистау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привязка ПСД (проектно - сметной документации) на строительство  двух 24-квартирных четырехэтажных коммунальных жилых домов в селе 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Мунайлинского районного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следующих размерах социальные выплаты, предоставляемые отдельным категориям граждан, выделенных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единовременной материально - социальной помощи по заявлениям граждан из числа малоимущих групп, согласно постановления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к государственным праздникам и знаменательным датам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в честь празднования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при прохождении воинской службы в Афганистане - 60 000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(Атомная электростанция)- 60 000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- 50 000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которые в соответствии с решениями правительственных органов бывшего Союза ССР (Советских Социалистических Республик) принимали участие в боевых действиях в Афганистане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(Атомная электростанция) - 50 000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ветеранов Великой Отечественной войны –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труженникам тыла как награжденным орденами, медалями за самоотверженный труд и безупречную воинскую службу и не награжденным в годы Великой Отечественной войны, проработавщим не менее 6-ти месяцев с 22 июня 1941 года по 9 мая 1945 года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приравненные по льготам и гарантиям к участникам Великой Отечественной войны (кроме вдов ветеранов Великой Отечественной войны, не вступивших в повторный брак)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ликвидаций последствий катастрофы на Чернобыльской АЭС (Атомная электростанция) в 1988 - 1989 гг. –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празднованию Дню Конституции: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получателей государственных специальных пособий по утере кормильца в размере 2-х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ко Всемирному дню инвалидов (октябрь):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до 16 лет в размере 2-х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ко Всемирному дню пожилых людей (октябрь):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70-ти лет в размере 2-х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выплачиваемая за обучение и на выплату ежемесячной стипендии обучающимся в ВУЗ-ах (Высшее Учебное заведение) студентам из числа социально уязвимых групп населения обучающихся на основании гранта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 детям-инвалидам с детства воспитывающиеся и обучающиеся на дому в размере 5-ти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ежемесячная жилищная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государственные социальные пособия по инвалидности в размере 1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коммунальных услуг нуждающимся семьям, которых выше душевого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государственные социальные пособия по инвалидности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получателей государственных специальных пособий по утере кормильца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согласно Закона Республики Казахстан в размере 12 100 тенге на единовременную выплату коммунальных услуг и на приобретение топлива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проживающим и работающим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5-1. Утвердить резервный фонд местного исполнительного органа в сумме 5 000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Мунайлинского районного маслихата от 10.07.2013 </w:t>
      </w:r>
      <w:r>
        <w:rPr>
          <w:rFonts w:ascii="Times New Roman"/>
          <w:b w:val="false"/>
          <w:i w:val="false"/>
          <w:color w:val="000000"/>
          <w:sz w:val="28"/>
        </w:rPr>
        <w:t>№ 13/134;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26.08.2013 </w:t>
      </w:r>
      <w:r>
        <w:rPr>
          <w:rFonts w:ascii="Times New Roman"/>
          <w:b w:val="false"/>
          <w:i w:val="false"/>
          <w:color w:val="000000"/>
          <w:sz w:val="28"/>
        </w:rPr>
        <w:t>№ 15/152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2013 год,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на 2013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2013 год каждого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действия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1"/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Мунайлинского районного маслихата от 30.12.2013 </w:t>
      </w:r>
      <w:r>
        <w:rPr>
          <w:rFonts w:ascii="Times New Roman"/>
          <w:b w:val="false"/>
          <w:i w:val="false"/>
          <w:color w:val="ff0000"/>
          <w:sz w:val="28"/>
        </w:rPr>
        <w:t>№ 18/205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68"/>
        <w:gridCol w:w="1018"/>
        <w:gridCol w:w="6410"/>
        <w:gridCol w:w="3691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7 306 275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2 695 321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1 291 316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377 198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7 542 644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270 453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5 576 453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2 295 147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1 788 416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274 395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42 348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997 595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714 413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114 762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79 523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133 468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270 580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-506 949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506 949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Мунайлинского районного маслихата от 12.03.2013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10/107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84"/>
        <w:gridCol w:w="763"/>
        <w:gridCol w:w="7344"/>
        <w:gridCol w:w="3223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4 506 730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2 776 629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73 889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249 845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4 506 730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237 289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3 076 289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2 153 121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1 787 054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94 157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877 677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877 677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276 710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272 016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711 140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473 355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100 973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33 801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Мунайлинского районного маслихата от 12.03.2013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10/107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84"/>
        <w:gridCol w:w="763"/>
        <w:gridCol w:w="7344"/>
        <w:gridCol w:w="3223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7 977 429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3 111 990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1 261 565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1 196 081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83 126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281 076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7 977 429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251 731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4 177 776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2 184 738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1 804 022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1 941 047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1 941 047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294 237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3 033 334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2 779 041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2 499 041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105 570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78 463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40 268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2013 год, направленных на реализацию бюджетных инвестиционных проектов (программ)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Мунайлинского районного маслихата от 26.08.2013 </w:t>
      </w:r>
      <w:r>
        <w:rPr>
          <w:rFonts w:ascii="Times New Roman"/>
          <w:b w:val="false"/>
          <w:i w:val="false"/>
          <w:color w:val="ff0000"/>
          <w:sz w:val="28"/>
        </w:rPr>
        <w:t>№ 15/152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71"/>
        <w:gridCol w:w="1423"/>
        <w:gridCol w:w="9676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год, не подлежащих секвестру в процессе исполнения районного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028"/>
        <w:gridCol w:w="1109"/>
        <w:gridCol w:w="9374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8/79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каждого аула (села), аульного (сельского) округа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Мунайлинского районного маслихата от 26.08.2013 </w:t>
      </w:r>
      <w:r>
        <w:rPr>
          <w:rFonts w:ascii="Times New Roman"/>
          <w:b w:val="false"/>
          <w:i w:val="false"/>
          <w:color w:val="ff0000"/>
          <w:sz w:val="28"/>
        </w:rPr>
        <w:t>№ 15/152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21"/>
        <w:gridCol w:w="900"/>
        <w:gridCol w:w="10171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