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175d" w14:textId="3501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20 декабря 2012 года № 6/74. Зарегистрировано Департаментом юстиции 15 января 2013 года № 2198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07 декабря 2012 года № 7/77 «Об областном бюджете на 2013-2015 годы» (зарегистрировано в Реестре государственной регистрации нормативных правовых актов за № 2184)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приложению,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6 907 772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5 767 699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19 104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1 104 113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6 935 858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99 363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111 650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12 287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19 000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146 450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146 450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91 404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Каракиянского районного маслихата от 05.03.2013 </w:t>
      </w:r>
      <w:r>
        <w:rPr>
          <w:rFonts w:ascii="Times New Roman"/>
          <w:b w:val="false"/>
          <w:i w:val="false"/>
          <w:color w:val="000000"/>
          <w:sz w:val="28"/>
        </w:rPr>
        <w:t>№ 7/79;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11.07.2013  </w:t>
      </w:r>
      <w:r>
        <w:rPr>
          <w:rFonts w:ascii="Times New Roman"/>
          <w:b w:val="false"/>
          <w:i w:val="false"/>
          <w:color w:val="000000"/>
          <w:sz w:val="28"/>
        </w:rPr>
        <w:t>№ 11/119;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26.08.2013 </w:t>
      </w:r>
      <w:r>
        <w:rPr>
          <w:rFonts w:ascii="Times New Roman"/>
          <w:b w:val="false"/>
          <w:i w:val="false"/>
          <w:color w:val="000000"/>
          <w:sz w:val="28"/>
        </w:rPr>
        <w:t>№ 12/127;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24.10.2013 </w:t>
      </w:r>
      <w:r>
        <w:rPr>
          <w:rFonts w:ascii="Times New Roman"/>
          <w:b w:val="false"/>
          <w:i w:val="false"/>
          <w:color w:val="000000"/>
          <w:sz w:val="28"/>
        </w:rPr>
        <w:t>№ 13/134;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  11.12.2013 </w:t>
      </w:r>
      <w:r>
        <w:rPr>
          <w:rFonts w:ascii="Times New Roman"/>
          <w:b w:val="false"/>
          <w:i w:val="false"/>
          <w:color w:val="000000"/>
          <w:sz w:val="28"/>
        </w:rPr>
        <w:t>№ 14/139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2013 год предусмотрены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выплата денежных средств опекунам (попечителям) на содержание ребенка сироты (детей сирот) и ребенка (детей)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Переподготовка и повышение квалификации кадров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сельских населенных пунктов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2013 год предусмотрены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624 мест в поселке Жетыбай;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работы по обустройству скважин и монтаж опреснительной установки в местности Акмая, водоснабжение села Аккудук;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газопроводов среднего и низкого давления в микрорайонах Астана и Аэропорт в поселке Жетыбай, строительство газопровода низкого давления с установкой трех ГРП (газо регулирующих пунктов) в микрорайоне Ауыл-2 в поселке Жетыбай;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наружных инженерных сетей четырехэтажных коммунальных двух жилых домов в селе Курык;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наружных инженерных сетей четырехэтажного коммунального жилого дома в поселке Мунайшы;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наружных инженерных сетей коммунальных жилых домов в селе Куланды;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наружных инженерных сетей коммунальных жилых домов в селе Сенек;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наружных инженерных сетей коммунальных жилых домов в селе Бостан;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четырехэтажного коммунального жилого дома в Каракиянском районе (с отлагательным условием).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предусмотрены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2013 год предусмотрены бюджетные изъятия 2 351 785 тысяч тенге для перечисления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решением Каракиянского районного маслихата от 05.03.2013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c утвержденными постановлениями районного акимата и решениями районного маслихата предоставить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социальную помощь в размере 12100 тенге на единовременное возмещение расходов на коммунальные услуги и приобретение топлива специалистам государственных организаций образования, специалистам государственных организаций здравоохранения медицины и фармацевтики, специалистам культуры и спорта, проживающим и работающим в аульных (сельских)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за счет бюджетных средств гражданским служащим здравоохранения, социального обеспечения, образования, культуры и спорта, работающим в сельской местности, согласно перечня должностей специалистов здравоохранения, социального обеспечения, образования, культуры и спорта, работающих в сельской местности, определяемых местным исполнительным органом по согласованию с местным представительным органом, повышенные на 25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по заявлениям граждан и остро нуждающимся семьям.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к праздничным датам: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(9 мая)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участников Великой Отечественной войны, не вступившим в повторный брак в размере 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(Атомная электростанция) в 1988-1989 годах 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за самоотверженный труд и безупречную воинскую службу в тылу в годы Великой Отечественной войны а также лицам, проработавшим (прослужившим) не менее шести месяцев с 22 июня 1941 года по 9 мая 1945 года в тылу и ненагражденные орденами и медалями за самоотверженный труд и безупречную воинскую службу в тылу 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Иным категориям лиц, приравненным к участникам Великой Отечественной войны (кроме вдовам участников Великой Отечественной войны, не вступившим в повторный брак) 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утере кормильца в размере 2-х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Всемирному дню инвалидов пожилых людей (октябрь):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 старше 70 лет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и детям инвалидам до 16 лет в размере 2-х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 социально малообеспеченных категорий населения для получения образования по гранту акима области - оплата обучения и ежемесячная стипендия.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дополнительная надбавка: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инвалидам с детства, воспитывающимся и обучающимся на дому, в размере 5-ти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 в размере 1-го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по расходам на коммунальные услуги превышающие душевой доход на семью - по нуждаемости.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Ежеквартальная дополнительная надбавка: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 в размере 1,5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утере кормильца (для детей) в размере 1,5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решением Каракиянского районного маслихата от 26.08.2013 </w:t>
      </w:r>
      <w:r>
        <w:rPr>
          <w:rFonts w:ascii="Times New Roman"/>
          <w:b w:val="false"/>
          <w:i w:val="false"/>
          <w:color w:val="000000"/>
          <w:sz w:val="28"/>
        </w:rPr>
        <w:t>№ 12/127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районный бюджет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районный бюджет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развития направленных на реализацию бюджетных инвестиционных проектов (программ)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не подлежащих секвестированию в процессе исполнения местного бюджета на 2013-2015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Е. Таджибаев                            А. 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Абдикаликова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6/74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Каракиянского районного маслихата от от 11.12.2013 </w:t>
      </w:r>
      <w:r>
        <w:rPr>
          <w:rFonts w:ascii="Times New Roman"/>
          <w:b w:val="false"/>
          <w:i w:val="false"/>
          <w:color w:val="ff0000"/>
          <w:sz w:val="28"/>
        </w:rPr>
        <w:t>№ 14/139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1436"/>
        <w:gridCol w:w="1309"/>
        <w:gridCol w:w="5939"/>
        <w:gridCol w:w="3307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класc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класc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6 907 772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5 767 699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100 841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100 841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5 501 863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5 313 484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154 429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100 248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88 819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16 856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</w:t>
            </w:r>
          </w:p>
        </w:tc>
      </w:tr>
      <w:tr>
        <w:trPr>
          <w:trHeight w:val="13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19 104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1 104 113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1 104 113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1 104 113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6 935 858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220 973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21 278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82 917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82 260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29 257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2 655 420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326 752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236 950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89 802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1 629 406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1 460 717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78 990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699 262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699 262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200 465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200 465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41 145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81 107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1 063 506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978 717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157 656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235 421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129 811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31 963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21 001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12 603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59 505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17 745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</w:t>
            </w:r>
          </w:p>
        </w:tc>
      </w:tr>
      <w:tr>
        <w:trPr>
          <w:trHeight w:val="10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37 359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51 965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28 403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2 491 274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2 491 274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2 351 785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99 363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111 650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-146 450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146 450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91 404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6/74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038"/>
        <w:gridCol w:w="1252"/>
        <w:gridCol w:w="6440"/>
        <w:gridCol w:w="3067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5 297 496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5 267 684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5 196 436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4 981 458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22 250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0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16 924</w:t>
            </w:r>
          </w:p>
        </w:tc>
      </w:tr>
      <w:tr>
        <w:trPr>
          <w:trHeight w:val="10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5 297 496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164 472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16 829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69 901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25 216</w:t>
            </w:r>
          </w:p>
        </w:tc>
      </w:tr>
      <w:tr>
        <w:trPr>
          <w:trHeight w:val="10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22 006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8 363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1 899 612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228 601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228 601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1 671 011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1 375 835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75 260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167 832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192 437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192 437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38 380</w:t>
            </w:r>
          </w:p>
        </w:tc>
      </w:tr>
      <w:tr>
        <w:trPr>
          <w:trHeight w:val="10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16 803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72 259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8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471 903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384 814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384 814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120 374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41 314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17 082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15 873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15 873</w:t>
            </w:r>
          </w:p>
        </w:tc>
      </w:tr>
      <w:tr>
        <w:trPr>
          <w:trHeight w:val="10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31 436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28 692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9 429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9 429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9 263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2 347 252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2 347 252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2 347 252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6/74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994"/>
        <w:gridCol w:w="1249"/>
        <w:gridCol w:w="6834"/>
        <w:gridCol w:w="2742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5 959 683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5 926 145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5 845 991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5 604 141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217 125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23 953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73 001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4 429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59 703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8 759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25 031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0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19 040</w:t>
            </w:r>
          </w:p>
        </w:tc>
      </w:tr>
      <w:tr>
        <w:trPr>
          <w:trHeight w:val="10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5 959 683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169 911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17 191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71 840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71 840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25 880</w:t>
            </w:r>
          </w:p>
        </w:tc>
      </w:tr>
      <w:tr>
        <w:trPr>
          <w:trHeight w:val="10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22 445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8 949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8 949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8 949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2 000 885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232 362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232 362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1 768 523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19 118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1 456 464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25 631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80 528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6 297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176 846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204 509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204 509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16 604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41 067</w:t>
            </w:r>
          </w:p>
        </w:tc>
      </w:tr>
      <w:tr>
        <w:trPr>
          <w:trHeight w:val="10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19 658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12 427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17 980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77 317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12 153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</w:p>
        </w:tc>
      </w:tr>
      <w:tr>
        <w:trPr>
          <w:trHeight w:val="8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498 463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85 998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17 623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405 483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405 483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124 550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42 751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21 374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4 978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24 791</w:t>
            </w:r>
          </w:p>
        </w:tc>
      </w:tr>
      <w:tr>
        <w:trPr>
          <w:trHeight w:val="7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14 431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10 360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17 465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16 076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</w:t>
            </w:r>
          </w:p>
        </w:tc>
      </w:tr>
      <w:tr>
        <w:trPr>
          <w:trHeight w:val="10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33 636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33 636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33 636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34 260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7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2 850 979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2 850 979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2 850 979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6/74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НАПРАВЛЕННЫХ НА РЕАЛИЗАЦИЮ БЮДЖЕТНЫХ ИНВЕСТИЦИОННЫХ ПРОЕКТОВ (ПРОГРАММ)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766"/>
        <w:gridCol w:w="975"/>
        <w:gridCol w:w="9968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 (программы)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6/74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НЕ ПОДЛЕЖАЩИХ СЕКВЕСТРУ В ПРОЦЕССЕ ИСПОЛНЕНИЯ МЕСТНОГО БЮДЖЕТА НА 2013-2015 ГОДЫ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891"/>
        <w:gridCol w:w="1190"/>
        <w:gridCol w:w="9609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9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