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e24c" w14:textId="db3e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12 декабря 2011 года № 41/291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от 13 апреля 2012 года № 2/19. Зарегистрировано Департаментом юстиции Мангистауской области 27 апреля 2012 года № 11-4-131. Утратило силу решением Каракиянского районного маслихата от 20 декабря 2013 года № 15/148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Каракиянского районного маслихата Мангистауской области от 20.12.2013 </w:t>
      </w:r>
      <w:r>
        <w:rPr>
          <w:rFonts w:ascii="Times New Roman"/>
          <w:b w:val="false"/>
          <w:i w:val="false"/>
          <w:color w:val="ff0000"/>
          <w:sz w:val="28"/>
        </w:rPr>
        <w:t>№ 15/148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04 апреля 2012 года № 3/26 "О внесений изменений и дополнений в решение областного маслихата от 06 декабря 2011 года № 39/448 "Об областном бюджете на 2012-2014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декабря 2011 года № 41/291 "О районном бюджете на 2012-2014 годы" (зарегистрировано в Реестре государственной регистрации нормативных правовых актов за № 11-4-127 от 13 января 2012 года, опубликовано в газете "Каракия" от 27 января 2012 года № 4 (463))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Утвердить районный бюджет на 2012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5 817 483 тысячи тенге, в том числе по: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3 459 384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налоговым поступлениям – 9 490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основного капитала – 56 709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2 291 900 тысячи тенге;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5 807 714 тысячи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63 059 тысячи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65 844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2 785 тысячи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финансовыми активами – 9 938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9 938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финансовых активов государства – 0 тенге: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63 228 тысячи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(использование профицита) бюджета – 63 228 тысячи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пункте 2: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подпункте 2) цифры "0,0" заменить цифрами "79,9";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4 дополнить абзацами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"Строительство электроснабжения к новопостроенным жилым домам в селе Куланды;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Строительство двух-квартирных двух коммунальных жилых домов в селе Куланды;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Строительство двух-квартирных двух коммунальных жилых домов в селе Бостан;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Строительство двух-квартирных двух коммунальных жилых домов в селе Сенек;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Строительство двенадцати-квартирных двухэтажных двух коммунальных жилых домов в селе Курык;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Строительство двенадцати-квартирного двухэтажного коммунального жилого дома в поселке Мунайшы.".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2012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К.Наурызмаганбетов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А.Мееров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учреждения "Каракиянского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отдела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А.Абдикаликова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 апреля 2012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2012 года № 2/19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цена, тысячи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5 817 483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3 459 384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3 344 306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3 206 954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9 490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56 709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2 291 900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2 291 900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1251"/>
        <w:gridCol w:w="1251"/>
        <w:gridCol w:w="5977"/>
        <w:gridCol w:w="2900"/>
      </w:tblGrid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цена, тысячи тенге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5 808 314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161 367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2 197 083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268 377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1 603 395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1 426 421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325 183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325 183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208 859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208 859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2 085 687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1 971 967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463 559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922 698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538 011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120 034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48 811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16 595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14 394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34 101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921 377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921 377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912 697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63 059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9 938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ДИФИЦИТ (ПРОФИЦИТ)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-63 828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ДИФИЦИТ (ИСПОЛЬЗОВАНИЕ ПРОФИЦИТА)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2012 года № 3/19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НАПРАВЛЕННЫХ НА РЕАЛИЗАЦИЮ БЮДЖЕТНЫХ ИНВЕСТИЦИОННЫХ ПРОЕКТОВ (ПРОГРАММ)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2088"/>
        <w:gridCol w:w="2088"/>
        <w:gridCol w:w="6587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 (программы)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дамыту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инфроструктур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