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a86e" w14:textId="862a8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2013-2015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20 декабря 2012 года № 8/89. Зарегистрировано Департаментом юстиции Мангистауской области 29 декабря 2012 года № 2186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По всему тексту: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слова "Программы занятости 2020" заменены словами "Дорожной карты занятости 2020" решением Актауского городского маслихата от 25.11.2013 № 15/145.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№ 148-ІІ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7 декабря 2012 года № 7/77 «Об областном бюджете на 2013-2015 годы» (зарегистрировано в Реестре государственной регистрации нормативных правовых актов за № 2184 от 25 декабря 2012 года),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городской бюджет на 2013-2015 годы,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2013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16 744 958,0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10 505 283,1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340 507,0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737 799,7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5 161 368,2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17 434 222,8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4 290 500,0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4 290 500,0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4 979 764,8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 4 979 764,8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4 290 500,0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689 264,8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решениями Актауского городского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>№ 10/110;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12.07.2013 </w:t>
      </w:r>
      <w:r>
        <w:rPr>
          <w:rFonts w:ascii="Times New Roman"/>
          <w:b w:val="false"/>
          <w:i w:val="false"/>
          <w:color w:val="000000"/>
          <w:sz w:val="28"/>
        </w:rPr>
        <w:t>№ 12/123;</w:t>
      </w:r>
      <w:r>
        <w:rPr>
          <w:rFonts w:ascii="Times New Roman"/>
          <w:b w:val="false"/>
          <w:i w:val="false"/>
          <w:color w:val="ff0000"/>
          <w:sz w:val="28"/>
        </w:rPr>
        <w:t xml:space="preserve">  от 23.08.2013 </w:t>
      </w:r>
      <w:r>
        <w:rPr>
          <w:rFonts w:ascii="Times New Roman"/>
          <w:b w:val="false"/>
          <w:i w:val="false"/>
          <w:color w:val="000000"/>
          <w:sz w:val="28"/>
        </w:rPr>
        <w:t>№ 14/138;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25.11.2013 </w:t>
      </w:r>
      <w:r>
        <w:rPr>
          <w:rFonts w:ascii="Times New Roman"/>
          <w:b w:val="false"/>
          <w:i w:val="false"/>
          <w:color w:val="000000"/>
          <w:sz w:val="28"/>
        </w:rPr>
        <w:t>№ 15/145;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  </w:t>
      </w:r>
      <w:r>
        <w:rPr>
          <w:rFonts w:ascii="Times New Roman"/>
          <w:b w:val="false"/>
          <w:i w:val="false"/>
          <w:color w:val="00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Учесть, что нормативы распределения доходов в городской бюджет по налоговым поступлениям установлены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облагаемых у источника выплаты – 15,6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социальный налог – 16,0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абзац 4 исключен решением от 12.12.2013 № 16/150;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подоходный налог с доходов, не облагаемых у источника выплаты – 100 процентов;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решениями Актауского городского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>№ 10/110;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12/123; </w:t>
      </w:r>
      <w:r>
        <w:rPr>
          <w:rFonts w:ascii="Times New Roman"/>
          <w:b w:val="false"/>
          <w:i w:val="false"/>
          <w:color w:val="ff0000"/>
          <w:sz w:val="28"/>
        </w:rPr>
        <w:t xml:space="preserve">от 23.08.2013 </w:t>
      </w:r>
      <w:r>
        <w:rPr>
          <w:rFonts w:ascii="Times New Roman"/>
          <w:b w:val="false"/>
          <w:i w:val="false"/>
          <w:color w:val="000000"/>
          <w:sz w:val="28"/>
        </w:rPr>
        <w:t>№ 14/138;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 за счет бюджетных средств, повышенные не менее чем на двадцать пять процентов должностные оклады и тарифные ставки гражданским служащим здравоохранения, социального обеспечения, образования, культуры и спорта, работающим в сельской местности,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Актауского городского маслихата от 12.07.2013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12/123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Учесть, что в городском бюджете на 2013 год предусмотрены целевые текущие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542 472 тысяч тенге - на реализацию государственного образовательного заказа в дошкольных организациях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21 982 тысяч тенге - на оснащение оборудованием кабинетов химии, физики и биологии в государственных учреждениях начального, основного среднего и общего среднего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136 710 тысяч тенге - увеличение размера доплаты за квалификационную категорию учителям школ и воспитателям дошкольных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20 622 тысяч тенге – на повышение оплаты труда учителям, прошедшим квалификацию по трехуровневой системе;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998 тысяч тенге - на обеспечение оборудованием, программным обеспечением детей-инвалидов, обучающихся на дому;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38 973 тысяч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7 607 тысяч тенге - частичное субсидирование заработной платы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14 830 тысяч тенге – на обеспечение деятельности Центра занятости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5 359 тысяч тенге – Молодежная практика в рамках Дорожной 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2 870 тысяч тенге – на переподготовку и повышение квалификации кадров в рамках Дорожной карты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829 тысяч тенге - на проведение противоэпизоотических мероприятий;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121,2 тысяч тенге - на реализацию мер социальной поддержки специалистов социальной сферы сельских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14 472 тысяч тенге – на введение стандартов специальных социальных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943 тысяч тенге – на увеличение штатной численности местных исполнительных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решениями Актауского городского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>№ 10/110;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12.07.2013 </w:t>
      </w:r>
      <w:r>
        <w:rPr>
          <w:rFonts w:ascii="Times New Roman"/>
          <w:b w:val="false"/>
          <w:i w:val="false"/>
          <w:color w:val="000000"/>
          <w:sz w:val="28"/>
        </w:rPr>
        <w:t>№ 12/123</w:t>
      </w:r>
      <w:r>
        <w:rPr>
          <w:rFonts w:ascii="Times New Roman"/>
          <w:b w:val="false"/>
          <w:i w:val="false"/>
          <w:color w:val="ff0000"/>
          <w:sz w:val="28"/>
        </w:rPr>
        <w:t xml:space="preserve">   от 25.11.2013 </w:t>
      </w:r>
      <w:r>
        <w:rPr>
          <w:rFonts w:ascii="Times New Roman"/>
          <w:b w:val="false"/>
          <w:i w:val="false"/>
          <w:color w:val="000000"/>
          <w:sz w:val="28"/>
        </w:rPr>
        <w:t>№ 15/145;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Учесть, что в городском бюджете на 2013 год предусматриваются целевые трансферты на развитие из республиканского бюджета на реализацию местных инвестиционных проектов в общей сумме 4  423 274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решениями Актауского городского маслихата от 12.07.2013 </w:t>
      </w:r>
      <w:r>
        <w:rPr>
          <w:rFonts w:ascii="Times New Roman"/>
          <w:b w:val="false"/>
          <w:i w:val="false"/>
          <w:color w:val="000000"/>
          <w:sz w:val="28"/>
        </w:rPr>
        <w:t>№ 12/123;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Учесть, что в городском бюджете на 2013 год предусмотрены бюджетные кредиты из республиканского бюджета на строительство жилья в сумме 4 290 500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решениями Актауского городского маслихата от 12.03.2013 </w:t>
      </w:r>
      <w:r>
        <w:rPr>
          <w:rFonts w:ascii="Times New Roman"/>
          <w:b w:val="false"/>
          <w:i w:val="false"/>
          <w:color w:val="000000"/>
          <w:sz w:val="28"/>
        </w:rPr>
        <w:t>№ 10/110;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резерв акимата города в сумме 13 450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7 с изменениями, внесенными решениями Актауского городского маслихата от 12.07.2013 </w:t>
      </w:r>
      <w:r>
        <w:rPr>
          <w:rFonts w:ascii="Times New Roman"/>
          <w:b w:val="false"/>
          <w:i w:val="false"/>
          <w:color w:val="000000"/>
          <w:sz w:val="28"/>
        </w:rPr>
        <w:t>№ 12/123;</w:t>
      </w:r>
      <w:r>
        <w:rPr>
          <w:rFonts w:ascii="Times New Roman"/>
          <w:b w:val="false"/>
          <w:i w:val="false"/>
          <w:color w:val="ff0000"/>
          <w:sz w:val="28"/>
        </w:rPr>
        <w:t xml:space="preserve"> от 12.12.2013 </w:t>
      </w:r>
      <w:r>
        <w:rPr>
          <w:rFonts w:ascii="Times New Roman"/>
          <w:b w:val="false"/>
          <w:i w:val="false"/>
          <w:color w:val="00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Утвердить перечень бюджетных программ развития городского бюджета на 2013 год, направленных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Утвердить перечень бюджетных программ, не подлежащих секвестру в процессе исполнения городского бюджета в 2013 году,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Утвердить перечень бюджетных программ по селу Умирзак на 2013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решение вводится в действие с 1 января 2013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 К. Озгамбаев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 М. Молдагулов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учреждения «Актауский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городской 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бюджетного планирования»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декабря 2012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8/89</w:t>
      </w:r>
    </w:p>
    <w:bookmarkEnd w:id="1"/>
    <w:bookmarkStart w:name="z2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Актау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Актауского городского маслихата от 12.12.2013 </w:t>
      </w:r>
      <w:r>
        <w:rPr>
          <w:rFonts w:ascii="Times New Roman"/>
          <w:b w:val="false"/>
          <w:i w:val="false"/>
          <w:color w:val="ff0000"/>
          <w:sz w:val="28"/>
        </w:rPr>
        <w:t>№ 16/150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32"/>
        <w:gridCol w:w="1253"/>
        <w:gridCol w:w="6709"/>
        <w:gridCol w:w="2925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16 744 958,0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10 505 283,1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3 939 465,6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3 939 465,6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2 762 489,5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2 762 489,5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2 668 169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1 690 845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248 661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728 578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606 361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39 898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294 892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225 341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46 230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528 197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340 507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19 486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имущества,находящегося в государственной собственности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18 732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1 172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76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02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264 673</w:t>
            </w:r>
          </w:p>
        </w:tc>
      </w:tr>
      <w:tr>
        <w:trPr>
          <w:trHeight w:val="12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264 673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55 161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737 799,7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93 664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93 664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644 135,7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612 115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32 020,7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5 161 368,2</w:t>
            </w:r>
          </w:p>
        </w:tc>
      </w:tr>
      <w:tr>
        <w:trPr>
          <w:trHeight w:val="2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5 161 368,2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0"/>
        <w:gridCol w:w="1098"/>
        <w:gridCol w:w="1078"/>
        <w:gridCol w:w="6762"/>
        <w:gridCol w:w="2882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17 434 222,8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155 506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18 511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16 851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79 520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76 852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14 178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13 878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32 666</w:t>
            </w:r>
          </w:p>
        </w:tc>
      </w:tr>
      <w:tr>
        <w:trPr>
          <w:trHeight w:val="8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19 777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9 241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2 310</w:t>
            </w:r>
          </w:p>
        </w:tc>
      </w:tr>
      <w:tr>
        <w:trPr>
          <w:trHeight w:val="8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10 631</w:t>
            </w:r>
          </w:p>
        </w:tc>
      </w:tr>
      <w:tr>
        <w:trPr>
          <w:trHeight w:val="10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10 596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16 582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230 592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30 172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200 420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7 868 126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7 729 996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23 594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4 315 459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121 165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277 248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15 193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1 549 138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7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38 973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542 472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845 336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130 727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511 227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507 176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52 813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83 180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27 890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159 913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41 290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80 442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7 997</w:t>
            </w:r>
          </w:p>
        </w:tc>
      </w:tr>
      <w:tr>
        <w:trPr>
          <w:trHeight w:val="102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27 315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33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109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5 333 142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4 572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10 283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9 553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4 112 499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858 485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1 745 760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1 163 230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344 253</w:t>
            </w:r>
          </w:p>
        </w:tc>
      </w:tr>
      <w:tr>
        <w:trPr>
          <w:trHeight w:val="52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1 188 293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сохранения государственного жилищного фонда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198 950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351 720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10 639</w:t>
            </w:r>
          </w:p>
        </w:tc>
      </w:tr>
      <w:tr>
        <w:trPr>
          <w:trHeight w:val="31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617 934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7 942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411 452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286 189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218 845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29 788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28 590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90 195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14 458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9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60 282</w:t>
            </w:r>
          </w:p>
        </w:tc>
      </w:tr>
      <w:tr>
        <w:trPr>
          <w:trHeight w:val="64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11 455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35 068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9 718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17 171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7 799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7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2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234 310</w:t>
            </w:r>
          </w:p>
        </w:tc>
      </w:tr>
      <w:tr>
        <w:trPr>
          <w:trHeight w:val="9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29 069,2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10 071</w:t>
            </w:r>
          </w:p>
        </w:tc>
      </w:tr>
      <w:tr>
        <w:trPr>
          <w:trHeight w:val="6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7 487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предпринимательства,сельского хозяйства и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18 010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61 334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25 443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35 891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13 853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21 400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358 352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79 007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279 345</w:t>
            </w:r>
          </w:p>
        </w:tc>
      </w:tr>
      <w:tr>
        <w:trPr>
          <w:trHeight w:val="37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2 199 230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2 661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6 178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2 797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3 138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91 741</w:t>
            </w:r>
          </w:p>
        </w:tc>
      </w:tr>
      <w:tr>
        <w:trPr>
          <w:trHeight w:val="76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39 930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51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51 511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2 067 682</w:t>
            </w:r>
          </w:p>
        </w:tc>
      </w:tr>
      <w:tr>
        <w:trPr>
          <w:trHeight w:val="5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2 067 682</w:t>
            </w:r>
          </w:p>
        </w:tc>
      </w:tr>
      <w:tr>
        <w:trPr>
          <w:trHeight w:val="30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24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неиспользованных (недоиспользованных) целевых трансфертов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25 300,6</w:t>
            </w:r>
          </w:p>
        </w:tc>
      </w:tr>
      <w:tr>
        <w:trPr>
          <w:trHeight w:val="360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-4 979 764,8</w:t>
            </w:r>
          </w:p>
        </w:tc>
      </w:tr>
      <w:tr>
        <w:trPr>
          <w:trHeight w:val="58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4 979 764,8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4 290 500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689 264,8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8/89</w:t>
      </w:r>
    </w:p>
    <w:bookmarkEnd w:id="3"/>
    <w:bookmarkStart w:name="z2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Актау на 2014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5"/>
        <w:gridCol w:w="711"/>
        <w:gridCol w:w="880"/>
        <w:gridCol w:w="7917"/>
        <w:gridCol w:w="2487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11 566 038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9 996 617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3 128 607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3 128 607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2 983 924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2 983 924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2 779 465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1 478 673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449 424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851 288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658 280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49 720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276 126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281 271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51 163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446 341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446 341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500 703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21 248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20 442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</w:tr>
      <w:tr>
        <w:trPr>
          <w:trHeight w:val="79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76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1 760</w:t>
            </w:r>
          </w:p>
        </w:tc>
      </w:tr>
      <w:tr>
        <w:trPr>
          <w:trHeight w:val="123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445 258</w:t>
            </w:r>
          </w:p>
        </w:tc>
      </w:tr>
      <w:tr>
        <w:trPr>
          <w:trHeight w:val="138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445 258</w:t>
            </w:r>
          </w:p>
        </w:tc>
      </w:tr>
      <w:tr>
        <w:trPr>
          <w:trHeight w:val="27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</w:t>
            </w:r>
          </w:p>
        </w:tc>
      </w:tr>
      <w:tr>
        <w:trPr>
          <w:trHeight w:val="30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30 540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556 451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63 488</w:t>
            </w:r>
          </w:p>
        </w:tc>
      </w:tr>
      <w:tr>
        <w:trPr>
          <w:trHeight w:val="510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63 488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492 963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452 993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39 970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512 267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их вышестоящих органов государственного управления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512 267</w:t>
            </w:r>
          </w:p>
        </w:tc>
      </w:tr>
      <w:tr>
        <w:trPr>
          <w:trHeight w:val="255" w:hRule="atLeast"/>
        </w:trPr>
        <w:tc>
          <w:tcPr>
            <w:tcW w:w="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512 267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4"/>
        <w:gridCol w:w="1024"/>
        <w:gridCol w:w="769"/>
        <w:gridCol w:w="7348"/>
        <w:gridCol w:w="265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11 566 038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159 407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17 217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81 022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81 022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35 859</w:t>
            </w:r>
          </w:p>
        </w:tc>
      </w:tr>
      <w:tr>
        <w:trPr>
          <w:trHeight w:val="100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21 308</w:t>
            </w:r>
          </w:p>
        </w:tc>
      </w:tr>
      <w:tr>
        <w:trPr>
          <w:trHeight w:val="34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8 014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</w:t>
            </w:r>
          </w:p>
        </w:tc>
      </w:tr>
      <w:tr>
        <w:trPr>
          <w:trHeight w:val="10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15 543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53 521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33 557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7 511 131</w:t>
            </w:r>
          </w:p>
        </w:tc>
      </w:tr>
      <w:tr>
        <w:trPr>
          <w:trHeight w:val="28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7 485 861</w:t>
            </w:r>
          </w:p>
        </w:tc>
      </w:tr>
      <w:tr>
        <w:trPr>
          <w:trHeight w:val="5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24 579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4 593 114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300 246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16 256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1 609 101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822 565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587 687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583 390</w:t>
            </w:r>
          </w:p>
        </w:tc>
      </w:tr>
      <w:tr>
        <w:trPr>
          <w:trHeight w:val="73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58 062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88 467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19 893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8 035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245 258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7 223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1 921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32 037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80 108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8 557</w:t>
            </w:r>
          </w:p>
        </w:tc>
      </w:tr>
      <w:tr>
        <w:trPr>
          <w:trHeight w:val="127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33 829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10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2 019 660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28 638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5 213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13 203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10 222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строительства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818 267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306 000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151 267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161 000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1 164 541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119 239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354 700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678 371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8 214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694 737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570 015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206 864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34 404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319 458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внутренней политики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102 257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12 435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12 597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68 066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9 159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22 465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9 278</w:t>
            </w:r>
          </w:p>
        </w:tc>
      </w:tr>
      <w:tr>
        <w:trPr>
          <w:trHeight w:val="7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5 135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199 861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199 861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199 861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28 298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9 911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9 781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76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18 387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34 520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20 690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архитектуры и градостроительства 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204 758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204 758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204 758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56 915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11 465</w:t>
            </w:r>
          </w:p>
        </w:tc>
      </w:tr>
      <w:tr>
        <w:trPr>
          <w:trHeight w:val="49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9 965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51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</w:tr>
      <w:tr>
        <w:trPr>
          <w:trHeight w:val="45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31 950</w:t>
            </w:r>
          </w:p>
        </w:tc>
      </w:tr>
      <w:tr>
        <w:trPr>
          <w:trHeight w:val="72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31 950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8/89</w:t>
      </w:r>
    </w:p>
    <w:bookmarkEnd w:id="5"/>
    <w:bookmarkStart w:name="z2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города Актау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2"/>
        <w:gridCol w:w="753"/>
        <w:gridCol w:w="732"/>
        <w:gridCol w:w="7790"/>
        <w:gridCol w:w="25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11 419 122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10 229 823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3 209 875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3 209 875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2 650 349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2 650 349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3 126 900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1 663 508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505 602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957 700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740 566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55 935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310 642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316 431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57 558</w:t>
            </w:r>
          </w:p>
        </w:tc>
      </w:tr>
      <w:tr>
        <w:trPr>
          <w:trHeight w:val="84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502 133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502 133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563 292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23 905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907</w:t>
            </w:r>
          </w:p>
        </w:tc>
      </w:tr>
      <w:tr>
        <w:trPr>
          <w:trHeight w:val="57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22 998</w:t>
            </w:r>
          </w:p>
        </w:tc>
      </w:tr>
      <w:tr>
        <w:trPr>
          <w:trHeight w:val="63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</w:tr>
      <w:tr>
        <w:trPr>
          <w:trHeight w:val="6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</w:t>
            </w:r>
          </w:p>
        </w:tc>
      </w:tr>
      <w:tr>
        <w:trPr>
          <w:trHeight w:val="8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82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1 980</w:t>
            </w:r>
          </w:p>
        </w:tc>
      </w:tr>
      <w:tr>
        <w:trPr>
          <w:trHeight w:val="11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500 915</w:t>
            </w:r>
          </w:p>
        </w:tc>
      </w:tr>
      <w:tr>
        <w:trPr>
          <w:trHeight w:val="129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500 915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</w:t>
            </w:r>
          </w:p>
        </w:tc>
      </w:tr>
      <w:tr>
        <w:trPr>
          <w:trHeight w:val="34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34 358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626 007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</w:p>
        </w:tc>
      </w:tr>
      <w:tr>
        <w:trPr>
          <w:trHeight w:val="510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71 424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554 583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509 617</w:t>
            </w:r>
          </w:p>
        </w:tc>
      </w:tr>
      <w:tr>
        <w:trPr>
          <w:trHeight w:val="255" w:hRule="atLeast"/>
        </w:trPr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44 966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9"/>
        <w:gridCol w:w="1029"/>
        <w:gridCol w:w="1114"/>
        <w:gridCol w:w="7275"/>
        <w:gridCol w:w="25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 тенге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11 419 122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166 815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города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17 918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84 911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84 911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13 428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37 648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22 278</w:t>
            </w:r>
          </w:p>
        </w:tc>
      </w:tr>
      <w:tr>
        <w:trPr>
          <w:trHeight w:val="3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102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16 569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16 569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61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21 360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7 679 688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7 669 768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25 447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4 695 018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301 256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17 394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1 673 366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837 287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621 416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616 856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60 757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94 660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8 597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262 426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7 728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места жительства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33 530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9 156</w:t>
            </w:r>
          </w:p>
        </w:tc>
      </w:tr>
      <w:tr>
        <w:trPr>
          <w:trHeight w:val="10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10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1 770 800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5 578</w:t>
            </w:r>
          </w:p>
        </w:tc>
      </w:tr>
      <w:tr>
        <w:trPr>
          <w:trHeight w:val="30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14 127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10 937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494 000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1 237 658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127 585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372 435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13 087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724 551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жилищной инспекции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5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793 319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662 721</w:t>
            </w:r>
          </w:p>
        </w:tc>
      </w:tr>
      <w:tr>
        <w:trPr>
          <w:trHeight w:val="58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9 826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222 047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35 509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395 339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106 742</w:t>
            </w:r>
          </w:p>
        </w:tc>
      </w:tr>
      <w:tr>
        <w:trPr>
          <w:trHeight w:val="84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13 248</w:t>
            </w:r>
          </w:p>
        </w:tc>
      </w:tr>
      <w:tr>
        <w:trPr>
          <w:trHeight w:val="49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70 916</w:t>
            </w:r>
          </w:p>
        </w:tc>
      </w:tr>
      <w:tr>
        <w:trPr>
          <w:trHeight w:val="5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23 856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9 928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5 495</w:t>
            </w:r>
          </w:p>
        </w:tc>
      </w:tr>
      <w:tr>
        <w:trPr>
          <w:trHeight w:val="75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29 343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10 554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10 415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7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18 789</w:t>
            </w:r>
          </w:p>
        </w:tc>
      </w:tr>
      <w:tr>
        <w:trPr>
          <w:trHeight w:val="46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36 138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22 034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14 104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14 104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4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219 092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64 582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предпринимательства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12 078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10 578</w:t>
            </w:r>
          </w:p>
        </w:tc>
      </w:tr>
      <w:tr>
        <w:trPr>
          <w:trHeight w:val="22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51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34 004</w:t>
            </w:r>
          </w:p>
        </w:tc>
      </w:tr>
      <w:tr>
        <w:trPr>
          <w:trHeight w:val="73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34 004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8/89</w:t>
      </w:r>
    </w:p>
    <w:bookmarkEnd w:id="7"/>
    <w:bookmarkStart w:name="z2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ГОРОДСКОГО БЮДЖЕТА НА 2013 ГОД С РАЗДЕЛЕНИЕМ НА БЮДЖЕТНЫЕ ПРОГРАММЫ, НАПРАВЛЕННЫЕ НА РЕАЛИЗАЦИЮ БЮДЖЕТНЫХ ИНВЕСТИЦИОННЫХ ПРОЕКТОВ (ПРОГРАММ)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4 в редакции решения Актауского городского маслихата от 23.08.2013 </w:t>
      </w:r>
      <w:r>
        <w:rPr>
          <w:rFonts w:ascii="Times New Roman"/>
          <w:b w:val="false"/>
          <w:i w:val="false"/>
          <w:color w:val="ff0000"/>
          <w:sz w:val="28"/>
        </w:rPr>
        <w:t>№ 14/138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2"/>
        <w:gridCol w:w="891"/>
        <w:gridCol w:w="912"/>
        <w:gridCol w:w="10115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Инвестиционные проекты
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7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066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общественного порядка и безопасности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благоустройства городов и населенных пунктов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в рамках развития сельских населенных пунктов по Дорожной карте занятости 2020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09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жилищно-коммунального хозяйства, пассажирского транспорта и автомобильных дорог 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077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</w:tr>
      <w:tr>
        <w:trPr>
          <w:trHeight w:val="255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</w:tr>
      <w:tr>
        <w:trPr>
          <w:trHeight w:val="510" w:hRule="atLeast"/>
        </w:trPr>
        <w:tc>
          <w:tcPr>
            <w:tcW w:w="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приобретения жилья государственного коммунального жилищного фонда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городского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8/89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ПРОГРАММ, НЕ ПОДЛЕЖАЩИХ СЕКВЕСТРУ</w:t>
      </w:r>
      <w:r>
        <w:br/>
      </w:r>
      <w:r>
        <w:rPr>
          <w:rFonts w:ascii="Times New Roman"/>
          <w:b/>
          <w:i w:val="false"/>
          <w:color w:val="000000"/>
        </w:rPr>
        <w:t>
В ПРОЦЕССЕ ИСПОЛНЕНИЯ ГОРОДСКОГО БЮДЖЕТА В 2013 ГОДУ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912"/>
        <w:gridCol w:w="954"/>
        <w:gridCol w:w="10031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Отдел образования 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№ 8/89</w:t>
      </w:r>
    </w:p>
    <w:bookmarkEnd w:id="11"/>
    <w:bookmarkStart w:name="z3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ПО СЕЛУ УМИРЗАК НА 2013 ГОД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5"/>
        <w:gridCol w:w="954"/>
        <w:gridCol w:w="808"/>
        <w:gridCol w:w="1009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510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Умирзак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255" w:hRule="atLeast"/>
        </w:trPr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