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a86e" w14:textId="862a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20 декабря 2012 года № 8/89. Зарегистрировано Департаментом юстиции Мангистауской области 29 декабря 2012 года № 2186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По всему тексту: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слова "Программы занятости 2020" заменены словами "Дорожной карты занятости 2020" решением Актауского городского маслихата от 25.11.2013 № 15/145.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148-ІІ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№ 2184 от 25 декабря 2012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16 744 958,0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10 505 283,1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340 507,0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737 799,7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5 161 368,2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17 434 222,8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4 290 500,0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4 290 500,0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4 979 764,8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4 979 764,8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4 290 500,0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689 264,8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Актауского городского маслихата от 12.03.2013 </w:t>
      </w:r>
      <w:r>
        <w:rPr>
          <w:rFonts w:ascii="Times New Roman"/>
          <w:b w:val="false"/>
          <w:i w:val="false"/>
          <w:color w:val="000000"/>
          <w:sz w:val="28"/>
        </w:rPr>
        <w:t>№ 10/110;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12.07.2013 </w:t>
      </w:r>
      <w:r>
        <w:rPr>
          <w:rFonts w:ascii="Times New Roman"/>
          <w:b w:val="false"/>
          <w:i w:val="false"/>
          <w:color w:val="000000"/>
          <w:sz w:val="28"/>
        </w:rPr>
        <w:t>№ 12/123;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23.08.2013 </w:t>
      </w:r>
      <w:r>
        <w:rPr>
          <w:rFonts w:ascii="Times New Roman"/>
          <w:b w:val="false"/>
          <w:i w:val="false"/>
          <w:color w:val="000000"/>
          <w:sz w:val="28"/>
        </w:rPr>
        <w:t>№ 14/138;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25.11.2013 </w:t>
      </w:r>
      <w:r>
        <w:rPr>
          <w:rFonts w:ascii="Times New Roman"/>
          <w:b w:val="false"/>
          <w:i w:val="false"/>
          <w:color w:val="000000"/>
          <w:sz w:val="28"/>
        </w:rPr>
        <w:t>№ 15/145;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12.12.2013  </w:t>
      </w:r>
      <w:r>
        <w:rPr>
          <w:rFonts w:ascii="Times New Roman"/>
          <w:b w:val="false"/>
          <w:i w:val="false"/>
          <w:color w:val="000000"/>
          <w:sz w:val="28"/>
        </w:rPr>
        <w:t>№ 16/150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по налоговым поступлениям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15,6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16,0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абзац 4 исключен решением от 12.12.2013 № 16/150;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Актауского городского маслихата от 12.03.2013 </w:t>
      </w:r>
      <w:r>
        <w:rPr>
          <w:rFonts w:ascii="Times New Roman"/>
          <w:b w:val="false"/>
          <w:i w:val="false"/>
          <w:color w:val="000000"/>
          <w:sz w:val="28"/>
        </w:rPr>
        <w:t>№ 10/110;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12/123;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23.08.2013 </w:t>
      </w:r>
      <w:r>
        <w:rPr>
          <w:rFonts w:ascii="Times New Roman"/>
          <w:b w:val="false"/>
          <w:i w:val="false"/>
          <w:color w:val="000000"/>
          <w:sz w:val="28"/>
        </w:rPr>
        <w:t>№ 14/138;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12.12.2013 </w:t>
      </w:r>
      <w:r>
        <w:rPr>
          <w:rFonts w:ascii="Times New Roman"/>
          <w:b w:val="false"/>
          <w:i w:val="false"/>
          <w:color w:val="000000"/>
          <w:sz w:val="28"/>
        </w:rPr>
        <w:t>№ 16/150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за счет бюджетных средств, повышенные не менее чем на двадцать пять процентов должностные оклады и тарифные ставки гражданским служащим здравоохранения, социального обеспечения, образования, культуры и спорта,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Актауского городского маслихата от 12.07.2013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12/123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2013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542 472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21 982 тысяч тенге - на оснащение оборудованием кабинетов химии, физики и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136 710 тысяч тенге - увеличение размера доплаты за квалификационную категорию учителям школ и воспитателям дошкольных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20 622 тысяч тенге – на повышение оплаты труда учителям, прошедшим квалификацию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998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38 973 тысяч тенге -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7 607 тысяч тенге - частичное субсидирование заработной платы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14 830 тысяч тенге – на обеспечение деятельности Центра занятости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5 359 тысяч тенге – Молодежная практика в рамках Дорожной 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2 870 тысяч тенге – на переподготовку и повышение квалификации кадров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829 тысяч тенге - на проведение противоэпизоотических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121,2 тысяч тенге -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14 472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943 тысяч тенге –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Актауского городского маслихата от 12.03.2013 </w:t>
      </w:r>
      <w:r>
        <w:rPr>
          <w:rFonts w:ascii="Times New Roman"/>
          <w:b w:val="false"/>
          <w:i w:val="false"/>
          <w:color w:val="000000"/>
          <w:sz w:val="28"/>
        </w:rPr>
        <w:t>№ 10/110;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12.07.2013 </w:t>
      </w:r>
      <w:r>
        <w:rPr>
          <w:rFonts w:ascii="Times New Roman"/>
          <w:b w:val="false"/>
          <w:i w:val="false"/>
          <w:color w:val="000000"/>
          <w:sz w:val="28"/>
        </w:rPr>
        <w:t>№ 12/123</w:t>
      </w:r>
      <w:r>
        <w:rPr>
          <w:rFonts w:ascii="Times New Roman"/>
          <w:b w:val="false"/>
          <w:i w:val="false"/>
          <w:color w:val="ff0000"/>
          <w:sz w:val="28"/>
        </w:rPr>
        <w:t xml:space="preserve">   от 25.11.2013 </w:t>
      </w:r>
      <w:r>
        <w:rPr>
          <w:rFonts w:ascii="Times New Roman"/>
          <w:b w:val="false"/>
          <w:i w:val="false"/>
          <w:color w:val="000000"/>
          <w:sz w:val="28"/>
        </w:rPr>
        <w:t>№ 15/145;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12.12.2013 </w:t>
      </w:r>
      <w:r>
        <w:rPr>
          <w:rFonts w:ascii="Times New Roman"/>
          <w:b w:val="false"/>
          <w:i w:val="false"/>
          <w:color w:val="000000"/>
          <w:sz w:val="28"/>
        </w:rPr>
        <w:t>№ 16/150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2013 год предусматриваются целевые трансферты на развитие из республиканского бюджета на реализацию местных инвестиционных проектов в общей сумме 4  423 274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Актауского городского маслихата от 12.07.2013 </w:t>
      </w:r>
      <w:r>
        <w:rPr>
          <w:rFonts w:ascii="Times New Roman"/>
          <w:b w:val="false"/>
          <w:i w:val="false"/>
          <w:color w:val="000000"/>
          <w:sz w:val="28"/>
        </w:rPr>
        <w:t>№ 12/123;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12.12.2013 </w:t>
      </w:r>
      <w:r>
        <w:rPr>
          <w:rFonts w:ascii="Times New Roman"/>
          <w:b w:val="false"/>
          <w:i w:val="false"/>
          <w:color w:val="000000"/>
          <w:sz w:val="28"/>
        </w:rPr>
        <w:t>№ 16/150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2013 год предусмотрены бюджетные кредиты из республиканского бюджета на строительство жилья в сумме 4 290 500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Актауского городского маслихата от 12.03.2013 </w:t>
      </w:r>
      <w:r>
        <w:rPr>
          <w:rFonts w:ascii="Times New Roman"/>
          <w:b w:val="false"/>
          <w:i w:val="false"/>
          <w:color w:val="000000"/>
          <w:sz w:val="28"/>
        </w:rPr>
        <w:t>№ 10/110;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12.12.2013 </w:t>
      </w:r>
      <w:r>
        <w:rPr>
          <w:rFonts w:ascii="Times New Roman"/>
          <w:b w:val="false"/>
          <w:i w:val="false"/>
          <w:color w:val="000000"/>
          <w:sz w:val="28"/>
        </w:rPr>
        <w:t>№ 16/150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города в сумме 13 450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Актауского городского маслихата от 12.07.2013 </w:t>
      </w:r>
      <w:r>
        <w:rPr>
          <w:rFonts w:ascii="Times New Roman"/>
          <w:b w:val="false"/>
          <w:i w:val="false"/>
          <w:color w:val="000000"/>
          <w:sz w:val="28"/>
        </w:rPr>
        <w:t>№ 12/123;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12.12.2013 </w:t>
      </w:r>
      <w:r>
        <w:rPr>
          <w:rFonts w:ascii="Times New Roman"/>
          <w:b w:val="false"/>
          <w:i w:val="false"/>
          <w:color w:val="000000"/>
          <w:sz w:val="28"/>
        </w:rPr>
        <w:t>№ 16/150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развития городского бюджета на 2013 год, направленных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городского бюджета в 2013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по селу Умирзак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решение вводится в действие с 1 января 2013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 Озгамбаев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М. Молдагулов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8/89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Актау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Актауского городского маслихата от 12.12.2013 </w:t>
      </w:r>
      <w:r>
        <w:rPr>
          <w:rFonts w:ascii="Times New Roman"/>
          <w:b w:val="false"/>
          <w:i w:val="false"/>
          <w:color w:val="ff0000"/>
          <w:sz w:val="28"/>
        </w:rPr>
        <w:t>№ 16/150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932"/>
        <w:gridCol w:w="1253"/>
        <w:gridCol w:w="6709"/>
        <w:gridCol w:w="2925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16 744 958,0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10 505 283,1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3 939 465,6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3 939 465,6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2 762 489,5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2 762 489,5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2 668 169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1 690 845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248 661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728 578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606 361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39 898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294 892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225 341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528 197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528 197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340 507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19 486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18 732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2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264 673</w:t>
            </w:r>
          </w:p>
        </w:tc>
      </w:tr>
      <w:tr>
        <w:trPr>
          <w:trHeight w:val="127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264 673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55 161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55 161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737 799,7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93 664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93 664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644 135,7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612 115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32 020,7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5 161 368,2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5 161 368,2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5 161 368,2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098"/>
        <w:gridCol w:w="1078"/>
        <w:gridCol w:w="6762"/>
        <w:gridCol w:w="28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17 434 222,8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155 506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79 520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76 852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</w:t>
            </w:r>
          </w:p>
        </w:tc>
      </w:tr>
      <w:tr>
        <w:trPr>
          <w:trHeight w:val="5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13 878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32 666</w:t>
            </w:r>
          </w:p>
        </w:tc>
      </w:tr>
      <w:tr>
        <w:trPr>
          <w:trHeight w:val="8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19 777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9 241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8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</w:p>
        </w:tc>
      </w:tr>
      <w:tr>
        <w:trPr>
          <w:trHeight w:val="10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5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230 592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30 172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30 172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200 420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200 420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7 868 126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7 729 996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4 315 459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121 165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277 248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1 549 138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38 973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542 472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845 336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130 727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130 727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511 227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507 176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52 813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83 180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27 890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159 913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80 442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</w:p>
        </w:tc>
      </w:tr>
      <w:tr>
        <w:trPr>
          <w:trHeight w:val="102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27 315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09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5 333 142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24 408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4 112 499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858 485</w:t>
            </w:r>
          </w:p>
        </w:tc>
      </w:tr>
      <w:tr>
        <w:trPr>
          <w:trHeight w:val="5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1 745 760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1 163 230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344 253</w:t>
            </w:r>
          </w:p>
        </w:tc>
      </w:tr>
      <w:tr>
        <w:trPr>
          <w:trHeight w:val="5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1 188 293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198 950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351 720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10 639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617 934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411 452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286 189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8 966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218 845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29 788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90 195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14 458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9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60 282</w:t>
            </w:r>
          </w:p>
        </w:tc>
      </w:tr>
      <w:tr>
        <w:trPr>
          <w:trHeight w:val="64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35 068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234 310</w:t>
            </w:r>
          </w:p>
        </w:tc>
      </w:tr>
      <w:tr>
        <w:trPr>
          <w:trHeight w:val="27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234 310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234 310</w:t>
            </w:r>
          </w:p>
        </w:tc>
      </w:tr>
      <w:tr>
        <w:trPr>
          <w:trHeight w:val="9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29 069,2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предпринимательства,сельского хозяйства и ветеринарии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61 334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35 891</w:t>
            </w:r>
          </w:p>
        </w:tc>
      </w:tr>
      <w:tr>
        <w:trPr>
          <w:trHeight w:val="5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13 853</w:t>
            </w:r>
          </w:p>
        </w:tc>
      </w:tr>
      <w:tr>
        <w:trPr>
          <w:trHeight w:val="5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358 352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358 352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79 007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279 345</w:t>
            </w:r>
          </w:p>
        </w:tc>
      </w:tr>
      <w:tr>
        <w:trPr>
          <w:trHeight w:val="37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2 199 230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5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91 741</w:t>
            </w:r>
          </w:p>
        </w:tc>
      </w:tr>
      <w:tr>
        <w:trPr>
          <w:trHeight w:val="76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51 511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2 067 682</w:t>
            </w:r>
          </w:p>
        </w:tc>
      </w:tr>
      <w:tr>
        <w:trPr>
          <w:trHeight w:val="5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2 067 682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3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-4 979 764,8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4 979 764,8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689 264,8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8/89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Актау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11"/>
        <w:gridCol w:w="880"/>
        <w:gridCol w:w="7917"/>
        <w:gridCol w:w="248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11 566 038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9 996 617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3 128 607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3 128 607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2 983 924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2 983 924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2 779 465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1 478 673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449 424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851 288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658 280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276 126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281 271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51 163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446 341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446 341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500 703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20 442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</w:tr>
      <w:tr>
        <w:trPr>
          <w:trHeight w:val="7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12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445 258</w:t>
            </w:r>
          </w:p>
        </w:tc>
      </w:tr>
      <w:tr>
        <w:trPr>
          <w:trHeight w:val="13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445 258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556 451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63 488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492 963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452 993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39 970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512 267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их вышестоящих органов государственного управления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512 267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024"/>
        <w:gridCol w:w="769"/>
        <w:gridCol w:w="7348"/>
        <w:gridCol w:w="265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11 566 038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159 407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17 217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81 022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81 022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35 859</w:t>
            </w:r>
          </w:p>
        </w:tc>
      </w:tr>
      <w:tr>
        <w:trPr>
          <w:trHeight w:val="10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12 391</w:t>
            </w:r>
          </w:p>
        </w:tc>
      </w:tr>
      <w:tr>
        <w:trPr>
          <w:trHeight w:val="102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12 391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15 543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15 543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15 543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53 521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19 964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19 964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33 557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7 511 131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7 485 861</w:t>
            </w:r>
          </w:p>
        </w:tc>
      </w:tr>
      <w:tr>
        <w:trPr>
          <w:trHeight w:val="5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24 579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4 593 114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300 246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1 609 101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822 565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587 687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583 390</w:t>
            </w:r>
          </w:p>
        </w:tc>
      </w:tr>
      <w:tr>
        <w:trPr>
          <w:trHeight w:val="7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88 467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19 893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245 258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7 223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80 108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8 557</w:t>
            </w:r>
          </w:p>
        </w:tc>
      </w:tr>
      <w:tr>
        <w:trPr>
          <w:trHeight w:val="12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33 829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102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2 019 660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28 638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818 267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306 000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151 267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161 000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1 164 541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119 239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12 231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678 371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694 737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570 015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206 864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34 404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319 458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102 257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12 597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68 066</w:t>
            </w:r>
          </w:p>
        </w:tc>
      </w:tr>
      <w:tr>
        <w:trPr>
          <w:trHeight w:val="4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22 465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8 052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7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199 861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199 861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199 861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28 298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18 387</w:t>
            </w:r>
          </w:p>
        </w:tc>
      </w:tr>
      <w:tr>
        <w:trPr>
          <w:trHeight w:val="7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18 387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34 520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204 758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204 758</w:t>
            </w:r>
          </w:p>
        </w:tc>
      </w:tr>
      <w:tr>
        <w:trPr>
          <w:trHeight w:val="22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204 758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56 915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11 465</w:t>
            </w:r>
          </w:p>
        </w:tc>
      </w:tr>
      <w:tr>
        <w:trPr>
          <w:trHeight w:val="49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9 965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5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45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31 950</w:t>
            </w:r>
          </w:p>
        </w:tc>
      </w:tr>
      <w:tr>
        <w:trPr>
          <w:trHeight w:val="72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8/89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Актау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53"/>
        <w:gridCol w:w="732"/>
        <w:gridCol w:w="7790"/>
        <w:gridCol w:w="25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11 419 122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10 229 823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3 209 875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3 209 875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2 650 349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2 650 349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3 126 900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1 663 508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505 602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957 700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740 566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55 935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310 642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316 431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57 558</w:t>
            </w:r>
          </w:p>
        </w:tc>
      </w:tr>
      <w:tr>
        <w:trPr>
          <w:trHeight w:val="8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502 133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502 133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563 292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5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22 998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</w:t>
            </w:r>
          </w:p>
        </w:tc>
      </w:tr>
      <w:tr>
        <w:trPr>
          <w:trHeight w:val="8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8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11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500 915</w:t>
            </w:r>
          </w:p>
        </w:tc>
      </w:tr>
      <w:tr>
        <w:trPr>
          <w:trHeight w:val="12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500 915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34 358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34 358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626 007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554 583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509 617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029"/>
        <w:gridCol w:w="1114"/>
        <w:gridCol w:w="7275"/>
        <w:gridCol w:w="25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11 419 122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166 815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17 918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17 918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84 911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84 911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37 648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8 375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</w:p>
        </w:tc>
      </w:tr>
      <w:tr>
        <w:trPr>
          <w:trHeight w:val="10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16 569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16 569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16 569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7 679 688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7 669 768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4 695 018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301 256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17 394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1 673 366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837 287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621 416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616 856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94 660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8 597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262 426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</w:t>
            </w:r>
          </w:p>
        </w:tc>
      </w:tr>
      <w:tr>
        <w:trPr>
          <w:trHeight w:val="10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10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1 770 800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494 000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494 000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1 237 658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127 585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372 435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724 551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5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793 319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662 721</w:t>
            </w:r>
          </w:p>
        </w:tc>
      </w:tr>
      <w:tr>
        <w:trPr>
          <w:trHeight w:val="5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9 826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222 047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35 509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395 339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106 742</w:t>
            </w:r>
          </w:p>
        </w:tc>
      </w:tr>
      <w:tr>
        <w:trPr>
          <w:trHeight w:val="8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70 916</w:t>
            </w:r>
          </w:p>
        </w:tc>
      </w:tr>
      <w:tr>
        <w:trPr>
          <w:trHeight w:val="5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23 856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8 433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10 554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18 789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18 789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36 138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14 104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14 104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219 092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219 092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219 092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64 582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12 078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10 578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5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34 004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34 004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8/89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 БЮДЖЕТА НА 2013 ГОД С РАЗДЕЛЕНИЕМ НА БЮДЖЕТНЫЕ ПРОГРАММЫ, НАПРАВЛЕННЫЕ НА РЕАЛИЗАЦИЮ БЮДЖЕТНЫХ ИНВЕСТИЦИОННЫХ ПРОЕКТОВ (ПРОГРАММ)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Актауского городского маслихата от 23.08.2013 </w:t>
      </w:r>
      <w:r>
        <w:rPr>
          <w:rFonts w:ascii="Times New Roman"/>
          <w:b w:val="false"/>
          <w:i w:val="false"/>
          <w:color w:val="ff0000"/>
          <w:sz w:val="28"/>
        </w:rPr>
        <w:t>№ 14/138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891"/>
        <w:gridCol w:w="912"/>
        <w:gridCol w:w="1011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
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приобретения жилья государственного коммунального жилищного фонда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благоустройства городов и населенных пунктов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5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приобретения жилья государственного коммунального жилищного фонда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8/89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ГОРОДСКОГО БЮДЖЕТА В 2013 ГОДУ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912"/>
        <w:gridCol w:w="954"/>
        <w:gridCol w:w="1003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8/89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СЕЛУ УМИРЗАК НА 2013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954"/>
        <w:gridCol w:w="808"/>
        <w:gridCol w:w="100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